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17" w:rsidRDefault="00C23F34" w:rsidP="00C23F34">
      <w:pPr>
        <w:pStyle w:val="En-tte"/>
        <w:tabs>
          <w:tab w:val="clear" w:pos="4536"/>
        </w:tabs>
        <w:jc w:val="center"/>
        <w:rPr>
          <w:lang w:val="fr-FR"/>
        </w:rPr>
      </w:pPr>
      <w:r w:rsidRPr="00C23F34">
        <w:rPr>
          <w:noProof/>
          <w:lang w:val="fr-FR" w:eastAsia="fr-FR" w:bidi="ar-SA"/>
        </w:rPr>
        <w:drawing>
          <wp:inline distT="0" distB="0" distL="0" distR="0">
            <wp:extent cx="2562225" cy="1704975"/>
            <wp:effectExtent l="0" t="0" r="0" b="0"/>
            <wp:docPr id="3" name="Image 1" descr="http://www.mairie-raizeux.fr/wp-content/themes/mairie-raizeux/images/blason-raizeux.png"/>
            <wp:cNvGraphicFramePr/>
            <a:graphic xmlns:a="http://schemas.openxmlformats.org/drawingml/2006/main">
              <a:graphicData uri="http://schemas.openxmlformats.org/drawingml/2006/picture">
                <pic:pic xmlns:pic="http://schemas.openxmlformats.org/drawingml/2006/picture">
                  <pic:nvPicPr>
                    <pic:cNvPr id="7" name="Espace réservé du contenu 6" descr="http://www.mairie-raizeux.fr/wp-content/themes/mairie-raizeux/images/blason-raizeux.png"/>
                    <pic:cNvPicPr>
                      <a:picLocks noGrp="1"/>
                    </pic:cNvPicPr>
                  </pic:nvPicPr>
                  <pic:blipFill>
                    <a:blip r:embed="rId8" cstate="print"/>
                    <a:srcRect/>
                    <a:stretch>
                      <a:fillRect/>
                    </a:stretch>
                  </pic:blipFill>
                  <pic:spPr bwMode="auto">
                    <a:xfrm>
                      <a:off x="0" y="0"/>
                      <a:ext cx="2563221" cy="1705638"/>
                    </a:xfrm>
                    <a:prstGeom prst="rect">
                      <a:avLst/>
                    </a:prstGeom>
                    <a:noFill/>
                    <a:ln w="9525" cmpd="sng">
                      <a:noFill/>
                      <a:prstDash val="solid"/>
                      <a:miter lim="800000"/>
                      <a:headEnd/>
                      <a:tailEnd/>
                    </a:ln>
                  </pic:spPr>
                </pic:pic>
              </a:graphicData>
            </a:graphic>
          </wp:inline>
        </w:drawing>
      </w:r>
    </w:p>
    <w:p w:rsidR="00C23F34" w:rsidRDefault="00C23F34" w:rsidP="00C23F34">
      <w:pPr>
        <w:pStyle w:val="En-tte"/>
        <w:tabs>
          <w:tab w:val="clear" w:pos="4536"/>
        </w:tabs>
        <w:rPr>
          <w:lang w:val="fr-FR"/>
        </w:rPr>
      </w:pPr>
    </w:p>
    <w:p w:rsidR="00C23F34" w:rsidRDefault="00C23F34" w:rsidP="00C23F34">
      <w:pPr>
        <w:pStyle w:val="En-tte"/>
        <w:tabs>
          <w:tab w:val="clear" w:pos="4536"/>
        </w:tabs>
        <w:rPr>
          <w:lang w:val="fr-FR"/>
        </w:rPr>
      </w:pPr>
    </w:p>
    <w:p w:rsidR="002B3005" w:rsidRPr="00EB3BB3" w:rsidRDefault="002B3005" w:rsidP="00EB3BB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b/>
          <w:sz w:val="36"/>
          <w:lang w:val="fr-FR"/>
        </w:rPr>
      </w:pPr>
    </w:p>
    <w:p w:rsidR="002B3005" w:rsidRPr="00C23F34" w:rsidRDefault="00AD010A" w:rsidP="00EB3BB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b/>
          <w:color w:val="365F91" w:themeColor="accent1" w:themeShade="BF"/>
          <w:sz w:val="36"/>
          <w:lang w:val="fr-FR"/>
        </w:rPr>
      </w:pPr>
      <w:r>
        <w:rPr>
          <w:b/>
          <w:color w:val="365F91" w:themeColor="accent1" w:themeShade="BF"/>
          <w:sz w:val="36"/>
          <w:lang w:val="fr-FR"/>
        </w:rPr>
        <w:t>Aménagement sécurité de voies communales</w:t>
      </w:r>
    </w:p>
    <w:p w:rsidR="002B3005" w:rsidRPr="00EB3BB3" w:rsidRDefault="002B3005" w:rsidP="00EB3BB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b/>
          <w:sz w:val="36"/>
          <w:lang w:val="fr-FR"/>
        </w:rPr>
      </w:pPr>
    </w:p>
    <w:p w:rsidR="00EB3BB3" w:rsidRDefault="00EB3BB3" w:rsidP="002B3005">
      <w:pPr>
        <w:jc w:val="center"/>
        <w:rPr>
          <w:b/>
          <w:sz w:val="36"/>
          <w:szCs w:val="36"/>
          <w:lang w:val="fr-FR"/>
        </w:rPr>
      </w:pPr>
    </w:p>
    <w:p w:rsidR="002B3005" w:rsidRPr="00C23F34" w:rsidRDefault="00F51841" w:rsidP="002B3005">
      <w:pPr>
        <w:jc w:val="center"/>
        <w:rPr>
          <w:b/>
          <w:color w:val="4F6228" w:themeColor="accent3" w:themeShade="80"/>
          <w:sz w:val="36"/>
          <w:szCs w:val="36"/>
          <w:lang w:val="fr-FR"/>
        </w:rPr>
      </w:pPr>
      <w:r>
        <w:rPr>
          <w:noProof/>
          <w:lang w:val="fr-FR" w:eastAsia="fr-FR" w:bidi="ar-SA"/>
        </w:rPr>
        <w:drawing>
          <wp:anchor distT="0" distB="0" distL="114300" distR="114300" simplePos="0" relativeHeight="251658240" behindDoc="0" locked="0" layoutInCell="1" allowOverlap="1">
            <wp:simplePos x="0" y="0"/>
            <wp:positionH relativeFrom="column">
              <wp:posOffset>223520</wp:posOffset>
            </wp:positionH>
            <wp:positionV relativeFrom="paragraph">
              <wp:posOffset>520065</wp:posOffset>
            </wp:positionV>
            <wp:extent cx="5568950" cy="4181475"/>
            <wp:effectExtent l="0" t="0" r="0" b="0"/>
            <wp:wrapTopAndBottom/>
            <wp:docPr id="1" name="Image 1" descr="C:\Users\Jean-Luc\AppData\Local\Microsoft\Windows\INetCache\Content.Word\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Luc\AppData\Local\Microsoft\Windows\INetCache\Content.Word\Mair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418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05" w:rsidRPr="00C23F34">
        <w:rPr>
          <w:b/>
          <w:color w:val="4F6228" w:themeColor="accent3" w:themeShade="80"/>
          <w:sz w:val="36"/>
          <w:szCs w:val="36"/>
          <w:lang w:val="fr-FR"/>
        </w:rPr>
        <w:t>DOSSIER DE CONSULTATION DES ENTREPRISES</w:t>
      </w:r>
    </w:p>
    <w:p w:rsidR="002B3005" w:rsidRDefault="002B3005" w:rsidP="002B3005">
      <w:pPr>
        <w:jc w:val="center"/>
        <w:rPr>
          <w:lang w:val="fr-FR"/>
        </w:rPr>
      </w:pPr>
    </w:p>
    <w:p w:rsidR="002B3005" w:rsidRDefault="002B3005">
      <w:pPr>
        <w:rPr>
          <w:lang w:val="fr-FR"/>
        </w:rPr>
      </w:pPr>
    </w:p>
    <w:p w:rsidR="002B3005" w:rsidRPr="00C23F34" w:rsidRDefault="007E46A3" w:rsidP="00EB3BB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b/>
          <w:color w:val="365F91" w:themeColor="accent1" w:themeShade="BF"/>
          <w:sz w:val="36"/>
          <w:lang w:val="fr-FR"/>
        </w:rPr>
      </w:pPr>
      <w:r>
        <w:rPr>
          <w:b/>
          <w:color w:val="365F91" w:themeColor="accent1" w:themeShade="BF"/>
          <w:sz w:val="36"/>
          <w:lang w:val="fr-FR"/>
        </w:rPr>
        <w:t>CAHIER DES CLAUSES PARTICULIERES</w:t>
      </w:r>
    </w:p>
    <w:p w:rsidR="002B3005" w:rsidRDefault="002B3005">
      <w:pPr>
        <w:rPr>
          <w:lang w:val="fr-FR"/>
        </w:rPr>
      </w:pPr>
    </w:p>
    <w:sdt>
      <w:sdtPr>
        <w:rPr>
          <w:rFonts w:eastAsiaTheme="minorEastAsia" w:cstheme="minorBidi"/>
          <w:bCs w:val="0"/>
          <w:color w:val="auto"/>
          <w:sz w:val="22"/>
          <w:szCs w:val="22"/>
          <w:lang w:val="fr-FR"/>
        </w:rPr>
        <w:id w:val="16304526"/>
        <w:docPartObj>
          <w:docPartGallery w:val="Table of Contents"/>
          <w:docPartUnique/>
        </w:docPartObj>
      </w:sdtPr>
      <w:sdtEndPr>
        <w:rPr>
          <w:sz w:val="20"/>
        </w:rPr>
      </w:sdtEndPr>
      <w:sdtContent>
        <w:p w:rsidR="005F69E8" w:rsidRPr="00F062EF" w:rsidRDefault="005F69E8" w:rsidP="008576EF">
          <w:pPr>
            <w:pStyle w:val="En-ttedetabledesmatires"/>
            <w:rPr>
              <w:lang w:val="fr-FR"/>
            </w:rPr>
          </w:pPr>
          <w:r w:rsidRPr="00F062EF">
            <w:rPr>
              <w:lang w:val="fr-FR"/>
            </w:rPr>
            <w:t>Sommaire</w:t>
          </w:r>
        </w:p>
        <w:p w:rsidR="00901068" w:rsidRDefault="00752D14">
          <w:pPr>
            <w:pStyle w:val="TM1"/>
            <w:tabs>
              <w:tab w:val="left" w:pos="440"/>
              <w:tab w:val="right" w:leader="dot" w:pos="9060"/>
            </w:tabs>
            <w:rPr>
              <w:rFonts w:asciiTheme="minorHAnsi" w:hAnsiTheme="minorHAnsi"/>
              <w:noProof/>
              <w:sz w:val="22"/>
              <w:lang w:val="fr-FR" w:eastAsia="fr-FR" w:bidi="ar-SA"/>
            </w:rPr>
          </w:pPr>
          <w:r>
            <w:rPr>
              <w:lang w:val="fr-FR"/>
            </w:rPr>
            <w:fldChar w:fldCharType="begin"/>
          </w:r>
          <w:r w:rsidR="005F69E8">
            <w:rPr>
              <w:lang w:val="fr-FR"/>
            </w:rPr>
            <w:instrText xml:space="preserve"> TOC \o "1-3" \h \z \u </w:instrText>
          </w:r>
          <w:r>
            <w:rPr>
              <w:lang w:val="fr-FR"/>
            </w:rPr>
            <w:fldChar w:fldCharType="separate"/>
          </w:r>
          <w:hyperlink w:anchor="_Toc486275840" w:history="1">
            <w:r w:rsidR="00901068" w:rsidRPr="00FC59D4">
              <w:rPr>
                <w:rStyle w:val="Lienhypertexte"/>
                <w:noProof/>
                <w:lang w:val="fr-FR"/>
              </w:rPr>
              <w:t>1</w:t>
            </w:r>
            <w:r w:rsidR="00901068">
              <w:rPr>
                <w:rFonts w:asciiTheme="minorHAnsi" w:hAnsiTheme="minorHAnsi"/>
                <w:noProof/>
                <w:sz w:val="22"/>
                <w:lang w:val="fr-FR" w:eastAsia="fr-FR" w:bidi="ar-SA"/>
              </w:rPr>
              <w:tab/>
            </w:r>
            <w:r w:rsidR="00901068" w:rsidRPr="00FC59D4">
              <w:rPr>
                <w:rStyle w:val="Lienhypertexte"/>
                <w:noProof/>
                <w:lang w:val="fr-FR"/>
              </w:rPr>
              <w:t>Objet de la consultation</w:t>
            </w:r>
            <w:r w:rsidR="00901068">
              <w:rPr>
                <w:noProof/>
                <w:webHidden/>
              </w:rPr>
              <w:tab/>
            </w:r>
            <w:r w:rsidR="00901068">
              <w:rPr>
                <w:noProof/>
                <w:webHidden/>
              </w:rPr>
              <w:fldChar w:fldCharType="begin"/>
            </w:r>
            <w:r w:rsidR="00901068">
              <w:rPr>
                <w:noProof/>
                <w:webHidden/>
              </w:rPr>
              <w:instrText xml:space="preserve"> PAGEREF _Toc486275840 \h </w:instrText>
            </w:r>
            <w:r w:rsidR="00901068">
              <w:rPr>
                <w:noProof/>
                <w:webHidden/>
              </w:rPr>
            </w:r>
            <w:r w:rsidR="00901068">
              <w:rPr>
                <w:noProof/>
                <w:webHidden/>
              </w:rPr>
              <w:fldChar w:fldCharType="separate"/>
            </w:r>
            <w:r w:rsidR="00901068">
              <w:rPr>
                <w:noProof/>
                <w:webHidden/>
              </w:rPr>
              <w:t>3</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41" w:history="1">
            <w:r w:rsidR="00901068" w:rsidRPr="00FC59D4">
              <w:rPr>
                <w:rStyle w:val="Lienhypertexte"/>
                <w:noProof/>
              </w:rPr>
              <w:t>1.1</w:t>
            </w:r>
            <w:r w:rsidR="00901068">
              <w:rPr>
                <w:rFonts w:asciiTheme="minorHAnsi" w:hAnsiTheme="minorHAnsi"/>
                <w:noProof/>
                <w:sz w:val="22"/>
                <w:lang w:val="fr-FR" w:eastAsia="fr-FR" w:bidi="ar-SA"/>
              </w:rPr>
              <w:tab/>
            </w:r>
            <w:r w:rsidR="00901068" w:rsidRPr="00FC59D4">
              <w:rPr>
                <w:rStyle w:val="Lienhypertexte"/>
                <w:noProof/>
              </w:rPr>
              <w:t>Objet du marché</w:t>
            </w:r>
            <w:r w:rsidR="00901068">
              <w:rPr>
                <w:noProof/>
                <w:webHidden/>
              </w:rPr>
              <w:tab/>
            </w:r>
            <w:r w:rsidR="00901068">
              <w:rPr>
                <w:noProof/>
                <w:webHidden/>
              </w:rPr>
              <w:fldChar w:fldCharType="begin"/>
            </w:r>
            <w:r w:rsidR="00901068">
              <w:rPr>
                <w:noProof/>
                <w:webHidden/>
              </w:rPr>
              <w:instrText xml:space="preserve"> PAGEREF _Toc486275841 \h </w:instrText>
            </w:r>
            <w:r w:rsidR="00901068">
              <w:rPr>
                <w:noProof/>
                <w:webHidden/>
              </w:rPr>
            </w:r>
            <w:r w:rsidR="00901068">
              <w:rPr>
                <w:noProof/>
                <w:webHidden/>
              </w:rPr>
              <w:fldChar w:fldCharType="separate"/>
            </w:r>
            <w:r w:rsidR="00901068">
              <w:rPr>
                <w:noProof/>
                <w:webHidden/>
              </w:rPr>
              <w:t>3</w:t>
            </w:r>
            <w:r w:rsidR="00901068">
              <w:rPr>
                <w:noProof/>
                <w:webHidden/>
              </w:rPr>
              <w:fldChar w:fldCharType="end"/>
            </w:r>
          </w:hyperlink>
        </w:p>
        <w:p w:rsidR="00901068" w:rsidRDefault="002542EF">
          <w:pPr>
            <w:pStyle w:val="TM3"/>
            <w:tabs>
              <w:tab w:val="left" w:pos="1320"/>
              <w:tab w:val="right" w:leader="dot" w:pos="9060"/>
            </w:tabs>
            <w:rPr>
              <w:rFonts w:asciiTheme="minorHAnsi" w:hAnsiTheme="minorHAnsi"/>
              <w:noProof/>
              <w:sz w:val="22"/>
              <w:lang w:val="fr-FR" w:eastAsia="fr-FR" w:bidi="ar-SA"/>
            </w:rPr>
          </w:pPr>
          <w:hyperlink w:anchor="_Toc486275842" w:history="1">
            <w:r w:rsidR="00901068" w:rsidRPr="00FC59D4">
              <w:rPr>
                <w:rStyle w:val="Lienhypertexte"/>
                <w:noProof/>
              </w:rPr>
              <w:t>1.1.1</w:t>
            </w:r>
            <w:r w:rsidR="00901068">
              <w:rPr>
                <w:rFonts w:asciiTheme="minorHAnsi" w:hAnsiTheme="minorHAnsi"/>
                <w:noProof/>
                <w:sz w:val="22"/>
                <w:lang w:val="fr-FR" w:eastAsia="fr-FR" w:bidi="ar-SA"/>
              </w:rPr>
              <w:tab/>
            </w:r>
            <w:r w:rsidR="00901068" w:rsidRPr="00FC59D4">
              <w:rPr>
                <w:rStyle w:val="Lienhypertexte"/>
                <w:noProof/>
              </w:rPr>
              <w:t>Objectifs de travaux</w:t>
            </w:r>
            <w:r w:rsidR="00901068">
              <w:rPr>
                <w:noProof/>
                <w:webHidden/>
              </w:rPr>
              <w:tab/>
            </w:r>
            <w:r w:rsidR="00901068">
              <w:rPr>
                <w:noProof/>
                <w:webHidden/>
              </w:rPr>
              <w:fldChar w:fldCharType="begin"/>
            </w:r>
            <w:r w:rsidR="00901068">
              <w:rPr>
                <w:noProof/>
                <w:webHidden/>
              </w:rPr>
              <w:instrText xml:space="preserve"> PAGEREF _Toc486275842 \h </w:instrText>
            </w:r>
            <w:r w:rsidR="00901068">
              <w:rPr>
                <w:noProof/>
                <w:webHidden/>
              </w:rPr>
            </w:r>
            <w:r w:rsidR="00901068">
              <w:rPr>
                <w:noProof/>
                <w:webHidden/>
              </w:rPr>
              <w:fldChar w:fldCharType="separate"/>
            </w:r>
            <w:r w:rsidR="00901068">
              <w:rPr>
                <w:noProof/>
                <w:webHidden/>
              </w:rPr>
              <w:t>3</w:t>
            </w:r>
            <w:r w:rsidR="00901068">
              <w:rPr>
                <w:noProof/>
                <w:webHidden/>
              </w:rPr>
              <w:fldChar w:fldCharType="end"/>
            </w:r>
          </w:hyperlink>
        </w:p>
        <w:p w:rsidR="00901068" w:rsidRDefault="002542EF">
          <w:pPr>
            <w:pStyle w:val="TM3"/>
            <w:tabs>
              <w:tab w:val="left" w:pos="1320"/>
              <w:tab w:val="right" w:leader="dot" w:pos="9060"/>
            </w:tabs>
            <w:rPr>
              <w:rFonts w:asciiTheme="minorHAnsi" w:hAnsiTheme="minorHAnsi"/>
              <w:noProof/>
              <w:sz w:val="22"/>
              <w:lang w:val="fr-FR" w:eastAsia="fr-FR" w:bidi="ar-SA"/>
            </w:rPr>
          </w:pPr>
          <w:hyperlink w:anchor="_Toc486275843" w:history="1">
            <w:r w:rsidR="00901068" w:rsidRPr="00FC59D4">
              <w:rPr>
                <w:rStyle w:val="Lienhypertexte"/>
                <w:noProof/>
              </w:rPr>
              <w:t>1.1.2</w:t>
            </w:r>
            <w:r w:rsidR="00901068">
              <w:rPr>
                <w:rFonts w:asciiTheme="minorHAnsi" w:hAnsiTheme="minorHAnsi"/>
                <w:noProof/>
                <w:sz w:val="22"/>
                <w:lang w:val="fr-FR" w:eastAsia="fr-FR" w:bidi="ar-SA"/>
              </w:rPr>
              <w:tab/>
            </w:r>
            <w:r w:rsidR="00901068" w:rsidRPr="00FC59D4">
              <w:rPr>
                <w:rStyle w:val="Lienhypertexte"/>
                <w:noProof/>
              </w:rPr>
              <w:t>Description des travaux</w:t>
            </w:r>
            <w:r w:rsidR="00901068">
              <w:rPr>
                <w:noProof/>
                <w:webHidden/>
              </w:rPr>
              <w:tab/>
            </w:r>
            <w:r w:rsidR="00901068">
              <w:rPr>
                <w:noProof/>
                <w:webHidden/>
              </w:rPr>
              <w:fldChar w:fldCharType="begin"/>
            </w:r>
            <w:r w:rsidR="00901068">
              <w:rPr>
                <w:noProof/>
                <w:webHidden/>
              </w:rPr>
              <w:instrText xml:space="preserve"> PAGEREF _Toc486275843 \h </w:instrText>
            </w:r>
            <w:r w:rsidR="00901068">
              <w:rPr>
                <w:noProof/>
                <w:webHidden/>
              </w:rPr>
            </w:r>
            <w:r w:rsidR="00901068">
              <w:rPr>
                <w:noProof/>
                <w:webHidden/>
              </w:rPr>
              <w:fldChar w:fldCharType="separate"/>
            </w:r>
            <w:r w:rsidR="00901068">
              <w:rPr>
                <w:noProof/>
                <w:webHidden/>
              </w:rPr>
              <w:t>3</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44" w:history="1">
            <w:r w:rsidR="00901068" w:rsidRPr="00FC59D4">
              <w:rPr>
                <w:rStyle w:val="Lienhypertexte"/>
                <w:noProof/>
              </w:rPr>
              <w:t>1.2</w:t>
            </w:r>
            <w:r w:rsidR="00901068">
              <w:rPr>
                <w:rFonts w:asciiTheme="minorHAnsi" w:hAnsiTheme="minorHAnsi"/>
                <w:noProof/>
                <w:sz w:val="22"/>
                <w:lang w:val="fr-FR" w:eastAsia="fr-FR" w:bidi="ar-SA"/>
              </w:rPr>
              <w:tab/>
            </w:r>
            <w:r w:rsidR="00901068" w:rsidRPr="00FC59D4">
              <w:rPr>
                <w:rStyle w:val="Lienhypertexte"/>
                <w:noProof/>
              </w:rPr>
              <w:t>Désignation des sous-traitants en cours de marché</w:t>
            </w:r>
            <w:r w:rsidR="00901068">
              <w:rPr>
                <w:noProof/>
                <w:webHidden/>
              </w:rPr>
              <w:tab/>
            </w:r>
            <w:r w:rsidR="00901068">
              <w:rPr>
                <w:noProof/>
                <w:webHidden/>
              </w:rPr>
              <w:fldChar w:fldCharType="begin"/>
            </w:r>
            <w:r w:rsidR="00901068">
              <w:rPr>
                <w:noProof/>
                <w:webHidden/>
              </w:rPr>
              <w:instrText xml:space="preserve"> PAGEREF _Toc486275844 \h </w:instrText>
            </w:r>
            <w:r w:rsidR="00901068">
              <w:rPr>
                <w:noProof/>
                <w:webHidden/>
              </w:rPr>
            </w:r>
            <w:r w:rsidR="00901068">
              <w:rPr>
                <w:noProof/>
                <w:webHidden/>
              </w:rPr>
              <w:fldChar w:fldCharType="separate"/>
            </w:r>
            <w:r w:rsidR="00901068">
              <w:rPr>
                <w:noProof/>
                <w:webHidden/>
              </w:rPr>
              <w:t>5</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45" w:history="1">
            <w:r w:rsidR="00901068" w:rsidRPr="00FC59D4">
              <w:rPr>
                <w:rStyle w:val="Lienhypertexte"/>
                <w:noProof/>
              </w:rPr>
              <w:t>1.3</w:t>
            </w:r>
            <w:r w:rsidR="00901068">
              <w:rPr>
                <w:rFonts w:asciiTheme="minorHAnsi" w:hAnsiTheme="minorHAnsi"/>
                <w:noProof/>
                <w:sz w:val="22"/>
                <w:lang w:val="fr-FR" w:eastAsia="fr-FR" w:bidi="ar-SA"/>
              </w:rPr>
              <w:tab/>
            </w:r>
            <w:r w:rsidR="00901068" w:rsidRPr="00FC59D4">
              <w:rPr>
                <w:rStyle w:val="Lienhypertexte"/>
                <w:noProof/>
              </w:rPr>
              <w:t>Durée du marché</w:t>
            </w:r>
            <w:r w:rsidR="00901068">
              <w:rPr>
                <w:noProof/>
                <w:webHidden/>
              </w:rPr>
              <w:tab/>
            </w:r>
            <w:r w:rsidR="00901068">
              <w:rPr>
                <w:noProof/>
                <w:webHidden/>
              </w:rPr>
              <w:fldChar w:fldCharType="begin"/>
            </w:r>
            <w:r w:rsidR="00901068">
              <w:rPr>
                <w:noProof/>
                <w:webHidden/>
              </w:rPr>
              <w:instrText xml:space="preserve"> PAGEREF _Toc486275845 \h </w:instrText>
            </w:r>
            <w:r w:rsidR="00901068">
              <w:rPr>
                <w:noProof/>
                <w:webHidden/>
              </w:rPr>
            </w:r>
            <w:r w:rsidR="00901068">
              <w:rPr>
                <w:noProof/>
                <w:webHidden/>
              </w:rPr>
              <w:fldChar w:fldCharType="separate"/>
            </w:r>
            <w:r w:rsidR="00901068">
              <w:rPr>
                <w:noProof/>
                <w:webHidden/>
              </w:rPr>
              <w:t>6</w:t>
            </w:r>
            <w:r w:rsidR="00901068">
              <w:rPr>
                <w:noProof/>
                <w:webHidden/>
              </w:rPr>
              <w:fldChar w:fldCharType="end"/>
            </w:r>
          </w:hyperlink>
        </w:p>
        <w:p w:rsidR="00901068" w:rsidRDefault="002542EF">
          <w:pPr>
            <w:pStyle w:val="TM1"/>
            <w:tabs>
              <w:tab w:val="left" w:pos="440"/>
              <w:tab w:val="right" w:leader="dot" w:pos="9060"/>
            </w:tabs>
            <w:rPr>
              <w:rFonts w:asciiTheme="minorHAnsi" w:hAnsiTheme="minorHAnsi"/>
              <w:noProof/>
              <w:sz w:val="22"/>
              <w:lang w:val="fr-FR" w:eastAsia="fr-FR" w:bidi="ar-SA"/>
            </w:rPr>
          </w:pPr>
          <w:hyperlink w:anchor="_Toc486275846" w:history="1">
            <w:r w:rsidR="00901068" w:rsidRPr="00FC59D4">
              <w:rPr>
                <w:rStyle w:val="Lienhypertexte"/>
                <w:noProof/>
                <w:lang w:val="fr-FR"/>
              </w:rPr>
              <w:t>2</w:t>
            </w:r>
            <w:r w:rsidR="00901068">
              <w:rPr>
                <w:rFonts w:asciiTheme="minorHAnsi" w:hAnsiTheme="minorHAnsi"/>
                <w:noProof/>
                <w:sz w:val="22"/>
                <w:lang w:val="fr-FR" w:eastAsia="fr-FR" w:bidi="ar-SA"/>
              </w:rPr>
              <w:tab/>
            </w:r>
            <w:r w:rsidR="00901068" w:rsidRPr="00FC59D4">
              <w:rPr>
                <w:rStyle w:val="Lienhypertexte"/>
                <w:noProof/>
                <w:lang w:val="fr-FR"/>
              </w:rPr>
              <w:t>Pièces contractuelles du marché</w:t>
            </w:r>
            <w:r w:rsidR="00901068">
              <w:rPr>
                <w:noProof/>
                <w:webHidden/>
              </w:rPr>
              <w:tab/>
            </w:r>
            <w:r w:rsidR="00901068">
              <w:rPr>
                <w:noProof/>
                <w:webHidden/>
              </w:rPr>
              <w:fldChar w:fldCharType="begin"/>
            </w:r>
            <w:r w:rsidR="00901068">
              <w:rPr>
                <w:noProof/>
                <w:webHidden/>
              </w:rPr>
              <w:instrText xml:space="preserve"> PAGEREF _Toc486275846 \h </w:instrText>
            </w:r>
            <w:r w:rsidR="00901068">
              <w:rPr>
                <w:noProof/>
                <w:webHidden/>
              </w:rPr>
            </w:r>
            <w:r w:rsidR="00901068">
              <w:rPr>
                <w:noProof/>
                <w:webHidden/>
              </w:rPr>
              <w:fldChar w:fldCharType="separate"/>
            </w:r>
            <w:r w:rsidR="00901068">
              <w:rPr>
                <w:noProof/>
                <w:webHidden/>
              </w:rPr>
              <w:t>6</w:t>
            </w:r>
            <w:r w:rsidR="00901068">
              <w:rPr>
                <w:noProof/>
                <w:webHidden/>
              </w:rPr>
              <w:fldChar w:fldCharType="end"/>
            </w:r>
          </w:hyperlink>
        </w:p>
        <w:p w:rsidR="00901068" w:rsidRDefault="002542EF">
          <w:pPr>
            <w:pStyle w:val="TM1"/>
            <w:tabs>
              <w:tab w:val="left" w:pos="440"/>
              <w:tab w:val="right" w:leader="dot" w:pos="9060"/>
            </w:tabs>
            <w:rPr>
              <w:rFonts w:asciiTheme="minorHAnsi" w:hAnsiTheme="minorHAnsi"/>
              <w:noProof/>
              <w:sz w:val="22"/>
              <w:lang w:val="fr-FR" w:eastAsia="fr-FR" w:bidi="ar-SA"/>
            </w:rPr>
          </w:pPr>
          <w:hyperlink w:anchor="_Toc486275847" w:history="1">
            <w:r w:rsidR="00901068" w:rsidRPr="00FC59D4">
              <w:rPr>
                <w:rStyle w:val="Lienhypertexte"/>
                <w:noProof/>
                <w:lang w:val="fr-FR"/>
              </w:rPr>
              <w:t>3</w:t>
            </w:r>
            <w:r w:rsidR="00901068">
              <w:rPr>
                <w:rFonts w:asciiTheme="minorHAnsi" w:hAnsiTheme="minorHAnsi"/>
                <w:noProof/>
                <w:sz w:val="22"/>
                <w:lang w:val="fr-FR" w:eastAsia="fr-FR" w:bidi="ar-SA"/>
              </w:rPr>
              <w:tab/>
            </w:r>
            <w:r w:rsidR="00901068" w:rsidRPr="00FC59D4">
              <w:rPr>
                <w:rStyle w:val="Lienhypertexte"/>
                <w:noProof/>
                <w:lang w:val="fr-FR"/>
              </w:rPr>
              <w:t>Délais d’exécution</w:t>
            </w:r>
            <w:r w:rsidR="00901068">
              <w:rPr>
                <w:noProof/>
                <w:webHidden/>
              </w:rPr>
              <w:tab/>
            </w:r>
            <w:r w:rsidR="00901068">
              <w:rPr>
                <w:noProof/>
                <w:webHidden/>
              </w:rPr>
              <w:fldChar w:fldCharType="begin"/>
            </w:r>
            <w:r w:rsidR="00901068">
              <w:rPr>
                <w:noProof/>
                <w:webHidden/>
              </w:rPr>
              <w:instrText xml:space="preserve"> PAGEREF _Toc486275847 \h </w:instrText>
            </w:r>
            <w:r w:rsidR="00901068">
              <w:rPr>
                <w:noProof/>
                <w:webHidden/>
              </w:rPr>
            </w:r>
            <w:r w:rsidR="00901068">
              <w:rPr>
                <w:noProof/>
                <w:webHidden/>
              </w:rPr>
              <w:fldChar w:fldCharType="separate"/>
            </w:r>
            <w:r w:rsidR="00901068">
              <w:rPr>
                <w:noProof/>
                <w:webHidden/>
              </w:rPr>
              <w:t>6</w:t>
            </w:r>
            <w:r w:rsidR="00901068">
              <w:rPr>
                <w:noProof/>
                <w:webHidden/>
              </w:rPr>
              <w:fldChar w:fldCharType="end"/>
            </w:r>
          </w:hyperlink>
        </w:p>
        <w:p w:rsidR="00901068" w:rsidRDefault="002542EF">
          <w:pPr>
            <w:pStyle w:val="TM1"/>
            <w:tabs>
              <w:tab w:val="left" w:pos="440"/>
              <w:tab w:val="right" w:leader="dot" w:pos="9060"/>
            </w:tabs>
            <w:rPr>
              <w:rFonts w:asciiTheme="minorHAnsi" w:hAnsiTheme="minorHAnsi"/>
              <w:noProof/>
              <w:sz w:val="22"/>
              <w:lang w:val="fr-FR" w:eastAsia="fr-FR" w:bidi="ar-SA"/>
            </w:rPr>
          </w:pPr>
          <w:hyperlink w:anchor="_Toc486275848" w:history="1">
            <w:r w:rsidR="00901068" w:rsidRPr="00FC59D4">
              <w:rPr>
                <w:rStyle w:val="Lienhypertexte"/>
                <w:noProof/>
                <w:lang w:val="fr-FR"/>
              </w:rPr>
              <w:t>4</w:t>
            </w:r>
            <w:r w:rsidR="00901068">
              <w:rPr>
                <w:rFonts w:asciiTheme="minorHAnsi" w:hAnsiTheme="minorHAnsi"/>
                <w:noProof/>
                <w:sz w:val="22"/>
                <w:lang w:val="fr-FR" w:eastAsia="fr-FR" w:bidi="ar-SA"/>
              </w:rPr>
              <w:tab/>
            </w:r>
            <w:r w:rsidR="00901068" w:rsidRPr="00FC59D4">
              <w:rPr>
                <w:rStyle w:val="Lienhypertexte"/>
                <w:noProof/>
                <w:lang w:val="fr-FR"/>
              </w:rPr>
              <w:t>Conditions d'exécution des travaux</w:t>
            </w:r>
            <w:r w:rsidR="00901068">
              <w:rPr>
                <w:noProof/>
                <w:webHidden/>
              </w:rPr>
              <w:tab/>
            </w:r>
            <w:r w:rsidR="00901068">
              <w:rPr>
                <w:noProof/>
                <w:webHidden/>
              </w:rPr>
              <w:fldChar w:fldCharType="begin"/>
            </w:r>
            <w:r w:rsidR="00901068">
              <w:rPr>
                <w:noProof/>
                <w:webHidden/>
              </w:rPr>
              <w:instrText xml:space="preserve"> PAGEREF _Toc486275848 \h </w:instrText>
            </w:r>
            <w:r w:rsidR="00901068">
              <w:rPr>
                <w:noProof/>
                <w:webHidden/>
              </w:rPr>
            </w:r>
            <w:r w:rsidR="00901068">
              <w:rPr>
                <w:noProof/>
                <w:webHidden/>
              </w:rPr>
              <w:fldChar w:fldCharType="separate"/>
            </w:r>
            <w:r w:rsidR="00901068">
              <w:rPr>
                <w:noProof/>
                <w:webHidden/>
              </w:rPr>
              <w:t>6</w:t>
            </w:r>
            <w:r w:rsidR="00901068">
              <w:rPr>
                <w:noProof/>
                <w:webHidden/>
              </w:rPr>
              <w:fldChar w:fldCharType="end"/>
            </w:r>
          </w:hyperlink>
        </w:p>
        <w:p w:rsidR="00901068" w:rsidRDefault="002542EF">
          <w:pPr>
            <w:pStyle w:val="TM1"/>
            <w:tabs>
              <w:tab w:val="left" w:pos="440"/>
              <w:tab w:val="right" w:leader="dot" w:pos="9060"/>
            </w:tabs>
            <w:rPr>
              <w:rFonts w:asciiTheme="minorHAnsi" w:hAnsiTheme="minorHAnsi"/>
              <w:noProof/>
              <w:sz w:val="22"/>
              <w:lang w:val="fr-FR" w:eastAsia="fr-FR" w:bidi="ar-SA"/>
            </w:rPr>
          </w:pPr>
          <w:hyperlink w:anchor="_Toc486275849" w:history="1">
            <w:r w:rsidR="00901068" w:rsidRPr="00FC59D4">
              <w:rPr>
                <w:rStyle w:val="Lienhypertexte"/>
                <w:noProof/>
                <w:lang w:val="fr-FR"/>
              </w:rPr>
              <w:t>5</w:t>
            </w:r>
            <w:r w:rsidR="00901068">
              <w:rPr>
                <w:rFonts w:asciiTheme="minorHAnsi" w:hAnsiTheme="minorHAnsi"/>
                <w:noProof/>
                <w:sz w:val="22"/>
                <w:lang w:val="fr-FR" w:eastAsia="fr-FR" w:bidi="ar-SA"/>
              </w:rPr>
              <w:tab/>
            </w:r>
            <w:r w:rsidR="00901068" w:rsidRPr="00FC59D4">
              <w:rPr>
                <w:rStyle w:val="Lienhypertexte"/>
                <w:noProof/>
                <w:lang w:val="fr-FR"/>
              </w:rPr>
              <w:t>Constatation de l’exécution des travaux</w:t>
            </w:r>
            <w:r w:rsidR="00901068">
              <w:rPr>
                <w:noProof/>
                <w:webHidden/>
              </w:rPr>
              <w:tab/>
            </w:r>
            <w:r w:rsidR="00901068">
              <w:rPr>
                <w:noProof/>
                <w:webHidden/>
              </w:rPr>
              <w:fldChar w:fldCharType="begin"/>
            </w:r>
            <w:r w:rsidR="00901068">
              <w:rPr>
                <w:noProof/>
                <w:webHidden/>
              </w:rPr>
              <w:instrText xml:space="preserve"> PAGEREF _Toc486275849 \h </w:instrText>
            </w:r>
            <w:r w:rsidR="00901068">
              <w:rPr>
                <w:noProof/>
                <w:webHidden/>
              </w:rPr>
            </w:r>
            <w:r w:rsidR="00901068">
              <w:rPr>
                <w:noProof/>
                <w:webHidden/>
              </w:rPr>
              <w:fldChar w:fldCharType="separate"/>
            </w:r>
            <w:r w:rsidR="00901068">
              <w:rPr>
                <w:noProof/>
                <w:webHidden/>
              </w:rPr>
              <w:t>6</w:t>
            </w:r>
            <w:r w:rsidR="00901068">
              <w:rPr>
                <w:noProof/>
                <w:webHidden/>
              </w:rPr>
              <w:fldChar w:fldCharType="end"/>
            </w:r>
          </w:hyperlink>
        </w:p>
        <w:p w:rsidR="00901068" w:rsidRDefault="002542EF">
          <w:pPr>
            <w:pStyle w:val="TM1"/>
            <w:tabs>
              <w:tab w:val="left" w:pos="440"/>
              <w:tab w:val="right" w:leader="dot" w:pos="9060"/>
            </w:tabs>
            <w:rPr>
              <w:rFonts w:asciiTheme="minorHAnsi" w:hAnsiTheme="minorHAnsi"/>
              <w:noProof/>
              <w:sz w:val="22"/>
              <w:lang w:val="fr-FR" w:eastAsia="fr-FR" w:bidi="ar-SA"/>
            </w:rPr>
          </w:pPr>
          <w:hyperlink w:anchor="_Toc486275850" w:history="1">
            <w:r w:rsidR="00901068" w:rsidRPr="00FC59D4">
              <w:rPr>
                <w:rStyle w:val="Lienhypertexte"/>
                <w:noProof/>
                <w:lang w:val="fr-FR"/>
              </w:rPr>
              <w:t>6</w:t>
            </w:r>
            <w:r w:rsidR="00901068">
              <w:rPr>
                <w:rFonts w:asciiTheme="minorHAnsi" w:hAnsiTheme="minorHAnsi"/>
                <w:noProof/>
                <w:sz w:val="22"/>
                <w:lang w:val="fr-FR" w:eastAsia="fr-FR" w:bidi="ar-SA"/>
              </w:rPr>
              <w:tab/>
            </w:r>
            <w:r w:rsidR="00901068" w:rsidRPr="00FC59D4">
              <w:rPr>
                <w:rStyle w:val="Lienhypertexte"/>
                <w:noProof/>
                <w:lang w:val="fr-FR"/>
              </w:rPr>
              <w:t>Garanties des travaux</w:t>
            </w:r>
            <w:r w:rsidR="00901068">
              <w:rPr>
                <w:noProof/>
                <w:webHidden/>
              </w:rPr>
              <w:tab/>
            </w:r>
            <w:r w:rsidR="00901068">
              <w:rPr>
                <w:noProof/>
                <w:webHidden/>
              </w:rPr>
              <w:fldChar w:fldCharType="begin"/>
            </w:r>
            <w:r w:rsidR="00901068">
              <w:rPr>
                <w:noProof/>
                <w:webHidden/>
              </w:rPr>
              <w:instrText xml:space="preserve"> PAGEREF _Toc486275850 \h </w:instrText>
            </w:r>
            <w:r w:rsidR="00901068">
              <w:rPr>
                <w:noProof/>
                <w:webHidden/>
              </w:rPr>
            </w:r>
            <w:r w:rsidR="00901068">
              <w:rPr>
                <w:noProof/>
                <w:webHidden/>
              </w:rPr>
              <w:fldChar w:fldCharType="separate"/>
            </w:r>
            <w:r w:rsidR="00901068">
              <w:rPr>
                <w:noProof/>
                <w:webHidden/>
              </w:rPr>
              <w:t>6</w:t>
            </w:r>
            <w:r w:rsidR="00901068">
              <w:rPr>
                <w:noProof/>
                <w:webHidden/>
              </w:rPr>
              <w:fldChar w:fldCharType="end"/>
            </w:r>
          </w:hyperlink>
        </w:p>
        <w:p w:rsidR="00901068" w:rsidRDefault="002542EF">
          <w:pPr>
            <w:pStyle w:val="TM1"/>
            <w:tabs>
              <w:tab w:val="left" w:pos="440"/>
              <w:tab w:val="right" w:leader="dot" w:pos="9060"/>
            </w:tabs>
            <w:rPr>
              <w:rFonts w:asciiTheme="minorHAnsi" w:hAnsiTheme="minorHAnsi"/>
              <w:noProof/>
              <w:sz w:val="22"/>
              <w:lang w:val="fr-FR" w:eastAsia="fr-FR" w:bidi="ar-SA"/>
            </w:rPr>
          </w:pPr>
          <w:hyperlink w:anchor="_Toc486275851" w:history="1">
            <w:r w:rsidR="00901068" w:rsidRPr="00FC59D4">
              <w:rPr>
                <w:rStyle w:val="Lienhypertexte"/>
                <w:noProof/>
                <w:lang w:val="fr-FR"/>
              </w:rPr>
              <w:t>7</w:t>
            </w:r>
            <w:r w:rsidR="00901068">
              <w:rPr>
                <w:rFonts w:asciiTheme="minorHAnsi" w:hAnsiTheme="minorHAnsi"/>
                <w:noProof/>
                <w:sz w:val="22"/>
                <w:lang w:val="fr-FR" w:eastAsia="fr-FR" w:bidi="ar-SA"/>
              </w:rPr>
              <w:tab/>
            </w:r>
            <w:r w:rsidR="00901068" w:rsidRPr="00FC59D4">
              <w:rPr>
                <w:rStyle w:val="Lienhypertexte"/>
                <w:noProof/>
                <w:lang w:val="fr-FR"/>
              </w:rPr>
              <w:t>Garanties financières</w:t>
            </w:r>
            <w:r w:rsidR="00901068">
              <w:rPr>
                <w:noProof/>
                <w:webHidden/>
              </w:rPr>
              <w:tab/>
            </w:r>
            <w:r w:rsidR="00901068">
              <w:rPr>
                <w:noProof/>
                <w:webHidden/>
              </w:rPr>
              <w:fldChar w:fldCharType="begin"/>
            </w:r>
            <w:r w:rsidR="00901068">
              <w:rPr>
                <w:noProof/>
                <w:webHidden/>
              </w:rPr>
              <w:instrText xml:space="preserve"> PAGEREF _Toc486275851 \h </w:instrText>
            </w:r>
            <w:r w:rsidR="00901068">
              <w:rPr>
                <w:noProof/>
                <w:webHidden/>
              </w:rPr>
            </w:r>
            <w:r w:rsidR="00901068">
              <w:rPr>
                <w:noProof/>
                <w:webHidden/>
              </w:rPr>
              <w:fldChar w:fldCharType="separate"/>
            </w:r>
            <w:r w:rsidR="00901068">
              <w:rPr>
                <w:noProof/>
                <w:webHidden/>
              </w:rPr>
              <w:t>7</w:t>
            </w:r>
            <w:r w:rsidR="00901068">
              <w:rPr>
                <w:noProof/>
                <w:webHidden/>
              </w:rPr>
              <w:fldChar w:fldCharType="end"/>
            </w:r>
          </w:hyperlink>
        </w:p>
        <w:p w:rsidR="00901068" w:rsidRDefault="002542EF">
          <w:pPr>
            <w:pStyle w:val="TM1"/>
            <w:tabs>
              <w:tab w:val="left" w:pos="440"/>
              <w:tab w:val="right" w:leader="dot" w:pos="9060"/>
            </w:tabs>
            <w:rPr>
              <w:rFonts w:asciiTheme="minorHAnsi" w:hAnsiTheme="minorHAnsi"/>
              <w:noProof/>
              <w:sz w:val="22"/>
              <w:lang w:val="fr-FR" w:eastAsia="fr-FR" w:bidi="ar-SA"/>
            </w:rPr>
          </w:pPr>
          <w:hyperlink w:anchor="_Toc486275852" w:history="1">
            <w:r w:rsidR="00901068" w:rsidRPr="00FC59D4">
              <w:rPr>
                <w:rStyle w:val="Lienhypertexte"/>
                <w:noProof/>
                <w:lang w:val="fr-FR"/>
              </w:rPr>
              <w:t>8</w:t>
            </w:r>
            <w:r w:rsidR="00901068">
              <w:rPr>
                <w:rFonts w:asciiTheme="minorHAnsi" w:hAnsiTheme="minorHAnsi"/>
                <w:noProof/>
                <w:sz w:val="22"/>
                <w:lang w:val="fr-FR" w:eastAsia="fr-FR" w:bidi="ar-SA"/>
              </w:rPr>
              <w:tab/>
            </w:r>
            <w:r w:rsidR="00901068" w:rsidRPr="00FC59D4">
              <w:rPr>
                <w:rStyle w:val="Lienhypertexte"/>
                <w:noProof/>
                <w:lang w:val="fr-FR"/>
              </w:rPr>
              <w:t>Avance</w:t>
            </w:r>
            <w:r w:rsidR="00901068">
              <w:rPr>
                <w:noProof/>
                <w:webHidden/>
              </w:rPr>
              <w:tab/>
            </w:r>
            <w:r w:rsidR="00901068">
              <w:rPr>
                <w:noProof/>
                <w:webHidden/>
              </w:rPr>
              <w:fldChar w:fldCharType="begin"/>
            </w:r>
            <w:r w:rsidR="00901068">
              <w:rPr>
                <w:noProof/>
                <w:webHidden/>
              </w:rPr>
              <w:instrText xml:space="preserve"> PAGEREF _Toc486275852 \h </w:instrText>
            </w:r>
            <w:r w:rsidR="00901068">
              <w:rPr>
                <w:noProof/>
                <w:webHidden/>
              </w:rPr>
            </w:r>
            <w:r w:rsidR="00901068">
              <w:rPr>
                <w:noProof/>
                <w:webHidden/>
              </w:rPr>
              <w:fldChar w:fldCharType="separate"/>
            </w:r>
            <w:r w:rsidR="00901068">
              <w:rPr>
                <w:noProof/>
                <w:webHidden/>
              </w:rPr>
              <w:t>7</w:t>
            </w:r>
            <w:r w:rsidR="00901068">
              <w:rPr>
                <w:noProof/>
                <w:webHidden/>
              </w:rPr>
              <w:fldChar w:fldCharType="end"/>
            </w:r>
          </w:hyperlink>
        </w:p>
        <w:p w:rsidR="00901068" w:rsidRDefault="002542EF">
          <w:pPr>
            <w:pStyle w:val="TM1"/>
            <w:tabs>
              <w:tab w:val="left" w:pos="440"/>
              <w:tab w:val="right" w:leader="dot" w:pos="9060"/>
            </w:tabs>
            <w:rPr>
              <w:rFonts w:asciiTheme="minorHAnsi" w:hAnsiTheme="minorHAnsi"/>
              <w:noProof/>
              <w:sz w:val="22"/>
              <w:lang w:val="fr-FR" w:eastAsia="fr-FR" w:bidi="ar-SA"/>
            </w:rPr>
          </w:pPr>
          <w:hyperlink w:anchor="_Toc486275853" w:history="1">
            <w:r w:rsidR="00901068" w:rsidRPr="00FC59D4">
              <w:rPr>
                <w:rStyle w:val="Lienhypertexte"/>
                <w:noProof/>
                <w:lang w:val="fr-FR"/>
              </w:rPr>
              <w:t>9</w:t>
            </w:r>
            <w:r w:rsidR="00901068">
              <w:rPr>
                <w:rFonts w:asciiTheme="minorHAnsi" w:hAnsiTheme="minorHAnsi"/>
                <w:noProof/>
                <w:sz w:val="22"/>
                <w:lang w:val="fr-FR" w:eastAsia="fr-FR" w:bidi="ar-SA"/>
              </w:rPr>
              <w:tab/>
            </w:r>
            <w:r w:rsidR="00901068" w:rsidRPr="00FC59D4">
              <w:rPr>
                <w:rStyle w:val="Lienhypertexte"/>
                <w:noProof/>
                <w:lang w:val="fr-FR"/>
              </w:rPr>
              <w:t>Prix du marché</w:t>
            </w:r>
            <w:r w:rsidR="00901068">
              <w:rPr>
                <w:noProof/>
                <w:webHidden/>
              </w:rPr>
              <w:tab/>
            </w:r>
            <w:r w:rsidR="00901068">
              <w:rPr>
                <w:noProof/>
                <w:webHidden/>
              </w:rPr>
              <w:fldChar w:fldCharType="begin"/>
            </w:r>
            <w:r w:rsidR="00901068">
              <w:rPr>
                <w:noProof/>
                <w:webHidden/>
              </w:rPr>
              <w:instrText xml:space="preserve"> PAGEREF _Toc486275853 \h </w:instrText>
            </w:r>
            <w:r w:rsidR="00901068">
              <w:rPr>
                <w:noProof/>
                <w:webHidden/>
              </w:rPr>
            </w:r>
            <w:r w:rsidR="00901068">
              <w:rPr>
                <w:noProof/>
                <w:webHidden/>
              </w:rPr>
              <w:fldChar w:fldCharType="separate"/>
            </w:r>
            <w:r w:rsidR="00901068">
              <w:rPr>
                <w:noProof/>
                <w:webHidden/>
              </w:rPr>
              <w:t>7</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54" w:history="1">
            <w:r w:rsidR="00901068" w:rsidRPr="00FC59D4">
              <w:rPr>
                <w:rStyle w:val="Lienhypertexte"/>
                <w:noProof/>
              </w:rPr>
              <w:t>9.1</w:t>
            </w:r>
            <w:r w:rsidR="00901068">
              <w:rPr>
                <w:rFonts w:asciiTheme="minorHAnsi" w:hAnsiTheme="minorHAnsi"/>
                <w:noProof/>
                <w:sz w:val="22"/>
                <w:lang w:val="fr-FR" w:eastAsia="fr-FR" w:bidi="ar-SA"/>
              </w:rPr>
              <w:tab/>
            </w:r>
            <w:r w:rsidR="00901068" w:rsidRPr="00FC59D4">
              <w:rPr>
                <w:rStyle w:val="Lienhypertexte"/>
                <w:noProof/>
              </w:rPr>
              <w:t>Caractéristiques des prix pratiqués</w:t>
            </w:r>
            <w:r w:rsidR="00901068">
              <w:rPr>
                <w:noProof/>
                <w:webHidden/>
              </w:rPr>
              <w:tab/>
            </w:r>
            <w:r w:rsidR="00901068">
              <w:rPr>
                <w:noProof/>
                <w:webHidden/>
              </w:rPr>
              <w:fldChar w:fldCharType="begin"/>
            </w:r>
            <w:r w:rsidR="00901068">
              <w:rPr>
                <w:noProof/>
                <w:webHidden/>
              </w:rPr>
              <w:instrText xml:space="preserve"> PAGEREF _Toc486275854 \h </w:instrText>
            </w:r>
            <w:r w:rsidR="00901068">
              <w:rPr>
                <w:noProof/>
                <w:webHidden/>
              </w:rPr>
            </w:r>
            <w:r w:rsidR="00901068">
              <w:rPr>
                <w:noProof/>
                <w:webHidden/>
              </w:rPr>
              <w:fldChar w:fldCharType="separate"/>
            </w:r>
            <w:r w:rsidR="00901068">
              <w:rPr>
                <w:noProof/>
                <w:webHidden/>
              </w:rPr>
              <w:t>7</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55" w:history="1">
            <w:r w:rsidR="00901068" w:rsidRPr="00FC59D4">
              <w:rPr>
                <w:rStyle w:val="Lienhypertexte"/>
                <w:noProof/>
              </w:rPr>
              <w:t>9.2</w:t>
            </w:r>
            <w:r w:rsidR="00901068">
              <w:rPr>
                <w:rFonts w:asciiTheme="minorHAnsi" w:hAnsiTheme="minorHAnsi"/>
                <w:noProof/>
                <w:sz w:val="22"/>
                <w:lang w:val="fr-FR" w:eastAsia="fr-FR" w:bidi="ar-SA"/>
              </w:rPr>
              <w:tab/>
            </w:r>
            <w:r w:rsidR="00901068" w:rsidRPr="00FC59D4">
              <w:rPr>
                <w:rStyle w:val="Lienhypertexte"/>
                <w:noProof/>
              </w:rPr>
              <w:t>Modalités de variations des prix</w:t>
            </w:r>
            <w:r w:rsidR="00901068">
              <w:rPr>
                <w:noProof/>
                <w:webHidden/>
              </w:rPr>
              <w:tab/>
            </w:r>
            <w:r w:rsidR="00901068">
              <w:rPr>
                <w:noProof/>
                <w:webHidden/>
              </w:rPr>
              <w:fldChar w:fldCharType="begin"/>
            </w:r>
            <w:r w:rsidR="00901068">
              <w:rPr>
                <w:noProof/>
                <w:webHidden/>
              </w:rPr>
              <w:instrText xml:space="preserve"> PAGEREF _Toc486275855 \h </w:instrText>
            </w:r>
            <w:r w:rsidR="00901068">
              <w:rPr>
                <w:noProof/>
                <w:webHidden/>
              </w:rPr>
            </w:r>
            <w:r w:rsidR="00901068">
              <w:rPr>
                <w:noProof/>
                <w:webHidden/>
              </w:rPr>
              <w:fldChar w:fldCharType="separate"/>
            </w:r>
            <w:r w:rsidR="00901068">
              <w:rPr>
                <w:noProof/>
                <w:webHidden/>
              </w:rPr>
              <w:t>7</w:t>
            </w:r>
            <w:r w:rsidR="00901068">
              <w:rPr>
                <w:noProof/>
                <w:webHidden/>
              </w:rPr>
              <w:fldChar w:fldCharType="end"/>
            </w:r>
          </w:hyperlink>
        </w:p>
        <w:p w:rsidR="00901068" w:rsidRDefault="002542EF">
          <w:pPr>
            <w:pStyle w:val="TM1"/>
            <w:tabs>
              <w:tab w:val="left" w:pos="660"/>
              <w:tab w:val="right" w:leader="dot" w:pos="9060"/>
            </w:tabs>
            <w:rPr>
              <w:rFonts w:asciiTheme="minorHAnsi" w:hAnsiTheme="minorHAnsi"/>
              <w:noProof/>
              <w:sz w:val="22"/>
              <w:lang w:val="fr-FR" w:eastAsia="fr-FR" w:bidi="ar-SA"/>
            </w:rPr>
          </w:pPr>
          <w:hyperlink w:anchor="_Toc486275856" w:history="1">
            <w:r w:rsidR="00901068" w:rsidRPr="00FC59D4">
              <w:rPr>
                <w:rStyle w:val="Lienhypertexte"/>
                <w:noProof/>
                <w:lang w:val="fr-FR"/>
              </w:rPr>
              <w:t>10</w:t>
            </w:r>
            <w:r w:rsidR="00901068">
              <w:rPr>
                <w:rFonts w:asciiTheme="minorHAnsi" w:hAnsiTheme="minorHAnsi"/>
                <w:noProof/>
                <w:sz w:val="22"/>
                <w:lang w:val="fr-FR" w:eastAsia="fr-FR" w:bidi="ar-SA"/>
              </w:rPr>
              <w:tab/>
            </w:r>
            <w:r w:rsidR="00901068" w:rsidRPr="00FC59D4">
              <w:rPr>
                <w:rStyle w:val="Lienhypertexte"/>
                <w:noProof/>
                <w:lang w:val="fr-FR"/>
              </w:rPr>
              <w:t>Modalités de règlement des comptes</w:t>
            </w:r>
            <w:r w:rsidR="00901068">
              <w:rPr>
                <w:noProof/>
                <w:webHidden/>
              </w:rPr>
              <w:tab/>
            </w:r>
            <w:r w:rsidR="00901068">
              <w:rPr>
                <w:noProof/>
                <w:webHidden/>
              </w:rPr>
              <w:fldChar w:fldCharType="begin"/>
            </w:r>
            <w:r w:rsidR="00901068">
              <w:rPr>
                <w:noProof/>
                <w:webHidden/>
              </w:rPr>
              <w:instrText xml:space="preserve"> PAGEREF _Toc486275856 \h </w:instrText>
            </w:r>
            <w:r w:rsidR="00901068">
              <w:rPr>
                <w:noProof/>
                <w:webHidden/>
              </w:rPr>
            </w:r>
            <w:r w:rsidR="00901068">
              <w:rPr>
                <w:noProof/>
                <w:webHidden/>
              </w:rPr>
              <w:fldChar w:fldCharType="separate"/>
            </w:r>
            <w:r w:rsidR="00901068">
              <w:rPr>
                <w:noProof/>
                <w:webHidden/>
              </w:rPr>
              <w:t>7</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57" w:history="1">
            <w:r w:rsidR="00901068" w:rsidRPr="00FC59D4">
              <w:rPr>
                <w:rStyle w:val="Lienhypertexte"/>
                <w:noProof/>
              </w:rPr>
              <w:t>10.1</w:t>
            </w:r>
            <w:r w:rsidR="00901068">
              <w:rPr>
                <w:rFonts w:asciiTheme="minorHAnsi" w:hAnsiTheme="minorHAnsi"/>
                <w:noProof/>
                <w:sz w:val="22"/>
                <w:lang w:val="fr-FR" w:eastAsia="fr-FR" w:bidi="ar-SA"/>
              </w:rPr>
              <w:tab/>
            </w:r>
            <w:r w:rsidR="00901068" w:rsidRPr="00FC59D4">
              <w:rPr>
                <w:rStyle w:val="Lienhypertexte"/>
                <w:noProof/>
              </w:rPr>
              <w:t>Acomptes et paiements partiels définitifs</w:t>
            </w:r>
            <w:r w:rsidR="00901068">
              <w:rPr>
                <w:noProof/>
                <w:webHidden/>
              </w:rPr>
              <w:tab/>
            </w:r>
            <w:r w:rsidR="00901068">
              <w:rPr>
                <w:noProof/>
                <w:webHidden/>
              </w:rPr>
              <w:fldChar w:fldCharType="begin"/>
            </w:r>
            <w:r w:rsidR="00901068">
              <w:rPr>
                <w:noProof/>
                <w:webHidden/>
              </w:rPr>
              <w:instrText xml:space="preserve"> PAGEREF _Toc486275857 \h </w:instrText>
            </w:r>
            <w:r w:rsidR="00901068">
              <w:rPr>
                <w:noProof/>
                <w:webHidden/>
              </w:rPr>
            </w:r>
            <w:r w:rsidR="00901068">
              <w:rPr>
                <w:noProof/>
                <w:webHidden/>
              </w:rPr>
              <w:fldChar w:fldCharType="separate"/>
            </w:r>
            <w:r w:rsidR="00901068">
              <w:rPr>
                <w:noProof/>
                <w:webHidden/>
              </w:rPr>
              <w:t>7</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58" w:history="1">
            <w:r w:rsidR="00901068" w:rsidRPr="00FC59D4">
              <w:rPr>
                <w:rStyle w:val="Lienhypertexte"/>
                <w:noProof/>
              </w:rPr>
              <w:t>10.2</w:t>
            </w:r>
            <w:r w:rsidR="00901068">
              <w:rPr>
                <w:rFonts w:asciiTheme="minorHAnsi" w:hAnsiTheme="minorHAnsi"/>
                <w:noProof/>
                <w:sz w:val="22"/>
                <w:lang w:val="fr-FR" w:eastAsia="fr-FR" w:bidi="ar-SA"/>
              </w:rPr>
              <w:tab/>
            </w:r>
            <w:r w:rsidR="00901068" w:rsidRPr="00FC59D4">
              <w:rPr>
                <w:rStyle w:val="Lienhypertexte"/>
                <w:noProof/>
              </w:rPr>
              <w:t>Présentation des demandes de paiements</w:t>
            </w:r>
            <w:r w:rsidR="00901068">
              <w:rPr>
                <w:noProof/>
                <w:webHidden/>
              </w:rPr>
              <w:tab/>
            </w:r>
            <w:r w:rsidR="00901068">
              <w:rPr>
                <w:noProof/>
                <w:webHidden/>
              </w:rPr>
              <w:fldChar w:fldCharType="begin"/>
            </w:r>
            <w:r w:rsidR="00901068">
              <w:rPr>
                <w:noProof/>
                <w:webHidden/>
              </w:rPr>
              <w:instrText xml:space="preserve"> PAGEREF _Toc486275858 \h </w:instrText>
            </w:r>
            <w:r w:rsidR="00901068">
              <w:rPr>
                <w:noProof/>
                <w:webHidden/>
              </w:rPr>
            </w:r>
            <w:r w:rsidR="00901068">
              <w:rPr>
                <w:noProof/>
                <w:webHidden/>
              </w:rPr>
              <w:fldChar w:fldCharType="separate"/>
            </w:r>
            <w:r w:rsidR="00901068">
              <w:rPr>
                <w:noProof/>
                <w:webHidden/>
              </w:rPr>
              <w:t>7</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59" w:history="1">
            <w:r w:rsidR="00901068" w:rsidRPr="00FC59D4">
              <w:rPr>
                <w:rStyle w:val="Lienhypertexte"/>
                <w:noProof/>
              </w:rPr>
              <w:t>10.3</w:t>
            </w:r>
            <w:r w:rsidR="00901068">
              <w:rPr>
                <w:rFonts w:asciiTheme="minorHAnsi" w:hAnsiTheme="minorHAnsi"/>
                <w:noProof/>
                <w:sz w:val="22"/>
                <w:lang w:val="fr-FR" w:eastAsia="fr-FR" w:bidi="ar-SA"/>
              </w:rPr>
              <w:tab/>
            </w:r>
            <w:r w:rsidR="00901068" w:rsidRPr="00FC59D4">
              <w:rPr>
                <w:rStyle w:val="Lienhypertexte"/>
                <w:noProof/>
              </w:rPr>
              <w:t>Délai global de paiement</w:t>
            </w:r>
            <w:r w:rsidR="00901068">
              <w:rPr>
                <w:noProof/>
                <w:webHidden/>
              </w:rPr>
              <w:tab/>
            </w:r>
            <w:r w:rsidR="00901068">
              <w:rPr>
                <w:noProof/>
                <w:webHidden/>
              </w:rPr>
              <w:fldChar w:fldCharType="begin"/>
            </w:r>
            <w:r w:rsidR="00901068">
              <w:rPr>
                <w:noProof/>
                <w:webHidden/>
              </w:rPr>
              <w:instrText xml:space="preserve"> PAGEREF _Toc486275859 \h </w:instrText>
            </w:r>
            <w:r w:rsidR="00901068">
              <w:rPr>
                <w:noProof/>
                <w:webHidden/>
              </w:rPr>
            </w:r>
            <w:r w:rsidR="00901068">
              <w:rPr>
                <w:noProof/>
                <w:webHidden/>
              </w:rPr>
              <w:fldChar w:fldCharType="separate"/>
            </w:r>
            <w:r w:rsidR="00901068">
              <w:rPr>
                <w:noProof/>
                <w:webHidden/>
              </w:rPr>
              <w:t>9</w:t>
            </w:r>
            <w:r w:rsidR="00901068">
              <w:rPr>
                <w:noProof/>
                <w:webHidden/>
              </w:rPr>
              <w:fldChar w:fldCharType="end"/>
            </w:r>
          </w:hyperlink>
        </w:p>
        <w:p w:rsidR="00901068" w:rsidRDefault="002542EF">
          <w:pPr>
            <w:pStyle w:val="TM1"/>
            <w:tabs>
              <w:tab w:val="left" w:pos="660"/>
              <w:tab w:val="right" w:leader="dot" w:pos="9060"/>
            </w:tabs>
            <w:rPr>
              <w:rFonts w:asciiTheme="minorHAnsi" w:hAnsiTheme="minorHAnsi"/>
              <w:noProof/>
              <w:sz w:val="22"/>
              <w:lang w:val="fr-FR" w:eastAsia="fr-FR" w:bidi="ar-SA"/>
            </w:rPr>
          </w:pPr>
          <w:hyperlink w:anchor="_Toc486275860" w:history="1">
            <w:r w:rsidR="00901068" w:rsidRPr="00FC59D4">
              <w:rPr>
                <w:rStyle w:val="Lienhypertexte"/>
                <w:noProof/>
                <w:lang w:val="fr-FR"/>
              </w:rPr>
              <w:t>11</w:t>
            </w:r>
            <w:r w:rsidR="00901068">
              <w:rPr>
                <w:rFonts w:asciiTheme="minorHAnsi" w:hAnsiTheme="minorHAnsi"/>
                <w:noProof/>
                <w:sz w:val="22"/>
                <w:lang w:val="fr-FR" w:eastAsia="fr-FR" w:bidi="ar-SA"/>
              </w:rPr>
              <w:tab/>
            </w:r>
            <w:r w:rsidR="00901068" w:rsidRPr="00FC59D4">
              <w:rPr>
                <w:rStyle w:val="Lienhypertexte"/>
                <w:noProof/>
                <w:lang w:val="fr-FR"/>
              </w:rPr>
              <w:t>Pénalités</w:t>
            </w:r>
            <w:r w:rsidR="00901068">
              <w:rPr>
                <w:noProof/>
                <w:webHidden/>
              </w:rPr>
              <w:tab/>
            </w:r>
            <w:r w:rsidR="00901068">
              <w:rPr>
                <w:noProof/>
                <w:webHidden/>
              </w:rPr>
              <w:fldChar w:fldCharType="begin"/>
            </w:r>
            <w:r w:rsidR="00901068">
              <w:rPr>
                <w:noProof/>
                <w:webHidden/>
              </w:rPr>
              <w:instrText xml:space="preserve"> PAGEREF _Toc486275860 \h </w:instrText>
            </w:r>
            <w:r w:rsidR="00901068">
              <w:rPr>
                <w:noProof/>
                <w:webHidden/>
              </w:rPr>
            </w:r>
            <w:r w:rsidR="00901068">
              <w:rPr>
                <w:noProof/>
                <w:webHidden/>
              </w:rPr>
              <w:fldChar w:fldCharType="separate"/>
            </w:r>
            <w:r w:rsidR="00901068">
              <w:rPr>
                <w:noProof/>
                <w:webHidden/>
              </w:rPr>
              <w:t>9</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61" w:history="1">
            <w:r w:rsidR="00901068" w:rsidRPr="00FC59D4">
              <w:rPr>
                <w:rStyle w:val="Lienhypertexte"/>
                <w:noProof/>
              </w:rPr>
              <w:t>11.1</w:t>
            </w:r>
            <w:r w:rsidR="00901068">
              <w:rPr>
                <w:rFonts w:asciiTheme="minorHAnsi" w:hAnsiTheme="minorHAnsi"/>
                <w:noProof/>
                <w:sz w:val="22"/>
                <w:lang w:val="fr-FR" w:eastAsia="fr-FR" w:bidi="ar-SA"/>
              </w:rPr>
              <w:tab/>
            </w:r>
            <w:r w:rsidR="00901068" w:rsidRPr="00FC59D4">
              <w:rPr>
                <w:rStyle w:val="Lienhypertexte"/>
                <w:noProof/>
              </w:rPr>
              <w:t>Pénalités de retard des travaux</w:t>
            </w:r>
            <w:r w:rsidR="00901068">
              <w:rPr>
                <w:noProof/>
                <w:webHidden/>
              </w:rPr>
              <w:tab/>
            </w:r>
            <w:r w:rsidR="00901068">
              <w:rPr>
                <w:noProof/>
                <w:webHidden/>
              </w:rPr>
              <w:fldChar w:fldCharType="begin"/>
            </w:r>
            <w:r w:rsidR="00901068">
              <w:rPr>
                <w:noProof/>
                <w:webHidden/>
              </w:rPr>
              <w:instrText xml:space="preserve"> PAGEREF _Toc486275861 \h </w:instrText>
            </w:r>
            <w:r w:rsidR="00901068">
              <w:rPr>
                <w:noProof/>
                <w:webHidden/>
              </w:rPr>
            </w:r>
            <w:r w:rsidR="00901068">
              <w:rPr>
                <w:noProof/>
                <w:webHidden/>
              </w:rPr>
              <w:fldChar w:fldCharType="separate"/>
            </w:r>
            <w:r w:rsidR="00901068">
              <w:rPr>
                <w:noProof/>
                <w:webHidden/>
              </w:rPr>
              <w:t>9</w:t>
            </w:r>
            <w:r w:rsidR="00901068">
              <w:rPr>
                <w:noProof/>
                <w:webHidden/>
              </w:rPr>
              <w:fldChar w:fldCharType="end"/>
            </w:r>
          </w:hyperlink>
        </w:p>
        <w:p w:rsidR="00901068" w:rsidRDefault="002542EF">
          <w:pPr>
            <w:pStyle w:val="TM2"/>
            <w:tabs>
              <w:tab w:val="left" w:pos="880"/>
              <w:tab w:val="right" w:leader="dot" w:pos="9060"/>
            </w:tabs>
            <w:rPr>
              <w:rFonts w:asciiTheme="minorHAnsi" w:hAnsiTheme="minorHAnsi"/>
              <w:noProof/>
              <w:sz w:val="22"/>
              <w:lang w:val="fr-FR" w:eastAsia="fr-FR" w:bidi="ar-SA"/>
            </w:rPr>
          </w:pPr>
          <w:hyperlink w:anchor="_Toc486275862" w:history="1">
            <w:r w:rsidR="00901068" w:rsidRPr="00FC59D4">
              <w:rPr>
                <w:rStyle w:val="Lienhypertexte"/>
                <w:noProof/>
              </w:rPr>
              <w:t>11.2</w:t>
            </w:r>
            <w:r w:rsidR="00901068">
              <w:rPr>
                <w:rFonts w:asciiTheme="minorHAnsi" w:hAnsiTheme="minorHAnsi"/>
                <w:noProof/>
                <w:sz w:val="22"/>
                <w:lang w:val="fr-FR" w:eastAsia="fr-FR" w:bidi="ar-SA"/>
              </w:rPr>
              <w:tab/>
            </w:r>
            <w:r w:rsidR="00901068" w:rsidRPr="00FC59D4">
              <w:rPr>
                <w:rStyle w:val="Lienhypertexte"/>
                <w:noProof/>
              </w:rPr>
              <w:t>Pénalité pour travail dissimulé</w:t>
            </w:r>
            <w:r w:rsidR="00901068">
              <w:rPr>
                <w:noProof/>
                <w:webHidden/>
              </w:rPr>
              <w:tab/>
            </w:r>
            <w:r w:rsidR="00901068">
              <w:rPr>
                <w:noProof/>
                <w:webHidden/>
              </w:rPr>
              <w:fldChar w:fldCharType="begin"/>
            </w:r>
            <w:r w:rsidR="00901068">
              <w:rPr>
                <w:noProof/>
                <w:webHidden/>
              </w:rPr>
              <w:instrText xml:space="preserve"> PAGEREF _Toc486275862 \h </w:instrText>
            </w:r>
            <w:r w:rsidR="00901068">
              <w:rPr>
                <w:noProof/>
                <w:webHidden/>
              </w:rPr>
            </w:r>
            <w:r w:rsidR="00901068">
              <w:rPr>
                <w:noProof/>
                <w:webHidden/>
              </w:rPr>
              <w:fldChar w:fldCharType="separate"/>
            </w:r>
            <w:r w:rsidR="00901068">
              <w:rPr>
                <w:noProof/>
                <w:webHidden/>
              </w:rPr>
              <w:t>10</w:t>
            </w:r>
            <w:r w:rsidR="00901068">
              <w:rPr>
                <w:noProof/>
                <w:webHidden/>
              </w:rPr>
              <w:fldChar w:fldCharType="end"/>
            </w:r>
          </w:hyperlink>
        </w:p>
        <w:p w:rsidR="00901068" w:rsidRDefault="002542EF">
          <w:pPr>
            <w:pStyle w:val="TM1"/>
            <w:tabs>
              <w:tab w:val="left" w:pos="660"/>
              <w:tab w:val="right" w:leader="dot" w:pos="9060"/>
            </w:tabs>
            <w:rPr>
              <w:rFonts w:asciiTheme="minorHAnsi" w:hAnsiTheme="minorHAnsi"/>
              <w:noProof/>
              <w:sz w:val="22"/>
              <w:lang w:val="fr-FR" w:eastAsia="fr-FR" w:bidi="ar-SA"/>
            </w:rPr>
          </w:pPr>
          <w:hyperlink w:anchor="_Toc486275863" w:history="1">
            <w:r w:rsidR="00901068" w:rsidRPr="00FC59D4">
              <w:rPr>
                <w:rStyle w:val="Lienhypertexte"/>
                <w:noProof/>
                <w:lang w:val="fr-FR"/>
              </w:rPr>
              <w:t>12</w:t>
            </w:r>
            <w:r w:rsidR="00901068">
              <w:rPr>
                <w:rFonts w:asciiTheme="minorHAnsi" w:hAnsiTheme="minorHAnsi"/>
                <w:noProof/>
                <w:sz w:val="22"/>
                <w:lang w:val="fr-FR" w:eastAsia="fr-FR" w:bidi="ar-SA"/>
              </w:rPr>
              <w:tab/>
            </w:r>
            <w:r w:rsidR="00901068" w:rsidRPr="00FC59D4">
              <w:rPr>
                <w:rStyle w:val="Lienhypertexte"/>
                <w:noProof/>
                <w:lang w:val="fr-FR"/>
              </w:rPr>
              <w:t>Assurances</w:t>
            </w:r>
            <w:r w:rsidR="00901068">
              <w:rPr>
                <w:noProof/>
                <w:webHidden/>
              </w:rPr>
              <w:tab/>
            </w:r>
            <w:r w:rsidR="00901068">
              <w:rPr>
                <w:noProof/>
                <w:webHidden/>
              </w:rPr>
              <w:fldChar w:fldCharType="begin"/>
            </w:r>
            <w:r w:rsidR="00901068">
              <w:rPr>
                <w:noProof/>
                <w:webHidden/>
              </w:rPr>
              <w:instrText xml:space="preserve"> PAGEREF _Toc486275863 \h </w:instrText>
            </w:r>
            <w:r w:rsidR="00901068">
              <w:rPr>
                <w:noProof/>
                <w:webHidden/>
              </w:rPr>
            </w:r>
            <w:r w:rsidR="00901068">
              <w:rPr>
                <w:noProof/>
                <w:webHidden/>
              </w:rPr>
              <w:fldChar w:fldCharType="separate"/>
            </w:r>
            <w:r w:rsidR="00901068">
              <w:rPr>
                <w:noProof/>
                <w:webHidden/>
              </w:rPr>
              <w:t>10</w:t>
            </w:r>
            <w:r w:rsidR="00901068">
              <w:rPr>
                <w:noProof/>
                <w:webHidden/>
              </w:rPr>
              <w:fldChar w:fldCharType="end"/>
            </w:r>
          </w:hyperlink>
        </w:p>
        <w:p w:rsidR="00901068" w:rsidRDefault="002542EF">
          <w:pPr>
            <w:pStyle w:val="TM1"/>
            <w:tabs>
              <w:tab w:val="left" w:pos="660"/>
              <w:tab w:val="right" w:leader="dot" w:pos="9060"/>
            </w:tabs>
            <w:rPr>
              <w:rFonts w:asciiTheme="minorHAnsi" w:hAnsiTheme="minorHAnsi"/>
              <w:noProof/>
              <w:sz w:val="22"/>
              <w:lang w:val="fr-FR" w:eastAsia="fr-FR" w:bidi="ar-SA"/>
            </w:rPr>
          </w:pPr>
          <w:hyperlink w:anchor="_Toc486275864" w:history="1">
            <w:r w:rsidR="00901068" w:rsidRPr="00FC59D4">
              <w:rPr>
                <w:rStyle w:val="Lienhypertexte"/>
                <w:noProof/>
                <w:lang w:val="fr-FR"/>
              </w:rPr>
              <w:t>13</w:t>
            </w:r>
            <w:r w:rsidR="00901068">
              <w:rPr>
                <w:rFonts w:asciiTheme="minorHAnsi" w:hAnsiTheme="minorHAnsi"/>
                <w:noProof/>
                <w:sz w:val="22"/>
                <w:lang w:val="fr-FR" w:eastAsia="fr-FR" w:bidi="ar-SA"/>
              </w:rPr>
              <w:tab/>
            </w:r>
            <w:r w:rsidR="00901068" w:rsidRPr="00FC59D4">
              <w:rPr>
                <w:rStyle w:val="Lienhypertexte"/>
                <w:noProof/>
                <w:lang w:val="fr-FR"/>
              </w:rPr>
              <w:t>Résiliation du marché</w:t>
            </w:r>
            <w:r w:rsidR="00901068">
              <w:rPr>
                <w:noProof/>
                <w:webHidden/>
              </w:rPr>
              <w:tab/>
            </w:r>
            <w:r w:rsidR="00901068">
              <w:rPr>
                <w:noProof/>
                <w:webHidden/>
              </w:rPr>
              <w:fldChar w:fldCharType="begin"/>
            </w:r>
            <w:r w:rsidR="00901068">
              <w:rPr>
                <w:noProof/>
                <w:webHidden/>
              </w:rPr>
              <w:instrText xml:space="preserve"> PAGEREF _Toc486275864 \h </w:instrText>
            </w:r>
            <w:r w:rsidR="00901068">
              <w:rPr>
                <w:noProof/>
                <w:webHidden/>
              </w:rPr>
            </w:r>
            <w:r w:rsidR="00901068">
              <w:rPr>
                <w:noProof/>
                <w:webHidden/>
              </w:rPr>
              <w:fldChar w:fldCharType="separate"/>
            </w:r>
            <w:r w:rsidR="00901068">
              <w:rPr>
                <w:noProof/>
                <w:webHidden/>
              </w:rPr>
              <w:t>10</w:t>
            </w:r>
            <w:r w:rsidR="00901068">
              <w:rPr>
                <w:noProof/>
                <w:webHidden/>
              </w:rPr>
              <w:fldChar w:fldCharType="end"/>
            </w:r>
          </w:hyperlink>
        </w:p>
        <w:p w:rsidR="00901068" w:rsidRDefault="002542EF">
          <w:pPr>
            <w:pStyle w:val="TM1"/>
            <w:tabs>
              <w:tab w:val="left" w:pos="660"/>
              <w:tab w:val="right" w:leader="dot" w:pos="9060"/>
            </w:tabs>
            <w:rPr>
              <w:rFonts w:asciiTheme="minorHAnsi" w:hAnsiTheme="minorHAnsi"/>
              <w:noProof/>
              <w:sz w:val="22"/>
              <w:lang w:val="fr-FR" w:eastAsia="fr-FR" w:bidi="ar-SA"/>
            </w:rPr>
          </w:pPr>
          <w:hyperlink w:anchor="_Toc486275865" w:history="1">
            <w:r w:rsidR="00901068" w:rsidRPr="00FC59D4">
              <w:rPr>
                <w:rStyle w:val="Lienhypertexte"/>
                <w:noProof/>
                <w:lang w:val="fr-FR"/>
              </w:rPr>
              <w:t>14</w:t>
            </w:r>
            <w:r w:rsidR="00901068">
              <w:rPr>
                <w:rFonts w:asciiTheme="minorHAnsi" w:hAnsiTheme="minorHAnsi"/>
                <w:noProof/>
                <w:sz w:val="22"/>
                <w:lang w:val="fr-FR" w:eastAsia="fr-FR" w:bidi="ar-SA"/>
              </w:rPr>
              <w:tab/>
            </w:r>
            <w:r w:rsidR="00901068" w:rsidRPr="00FC59D4">
              <w:rPr>
                <w:rStyle w:val="Lienhypertexte"/>
                <w:noProof/>
                <w:lang w:val="fr-FR"/>
              </w:rPr>
              <w:t>Droit et Langue</w:t>
            </w:r>
            <w:r w:rsidR="00901068">
              <w:rPr>
                <w:noProof/>
                <w:webHidden/>
              </w:rPr>
              <w:tab/>
            </w:r>
            <w:r w:rsidR="00901068">
              <w:rPr>
                <w:noProof/>
                <w:webHidden/>
              </w:rPr>
              <w:fldChar w:fldCharType="begin"/>
            </w:r>
            <w:r w:rsidR="00901068">
              <w:rPr>
                <w:noProof/>
                <w:webHidden/>
              </w:rPr>
              <w:instrText xml:space="preserve"> PAGEREF _Toc486275865 \h </w:instrText>
            </w:r>
            <w:r w:rsidR="00901068">
              <w:rPr>
                <w:noProof/>
                <w:webHidden/>
              </w:rPr>
            </w:r>
            <w:r w:rsidR="00901068">
              <w:rPr>
                <w:noProof/>
                <w:webHidden/>
              </w:rPr>
              <w:fldChar w:fldCharType="separate"/>
            </w:r>
            <w:r w:rsidR="00901068">
              <w:rPr>
                <w:noProof/>
                <w:webHidden/>
              </w:rPr>
              <w:t>10</w:t>
            </w:r>
            <w:r w:rsidR="00901068">
              <w:rPr>
                <w:noProof/>
                <w:webHidden/>
              </w:rPr>
              <w:fldChar w:fldCharType="end"/>
            </w:r>
          </w:hyperlink>
        </w:p>
        <w:p w:rsidR="00901068" w:rsidRDefault="002542EF">
          <w:pPr>
            <w:pStyle w:val="TM1"/>
            <w:tabs>
              <w:tab w:val="left" w:pos="660"/>
              <w:tab w:val="right" w:leader="dot" w:pos="9060"/>
            </w:tabs>
            <w:rPr>
              <w:rFonts w:asciiTheme="minorHAnsi" w:hAnsiTheme="minorHAnsi"/>
              <w:noProof/>
              <w:sz w:val="22"/>
              <w:lang w:val="fr-FR" w:eastAsia="fr-FR" w:bidi="ar-SA"/>
            </w:rPr>
          </w:pPr>
          <w:hyperlink w:anchor="_Toc486275866" w:history="1">
            <w:r w:rsidR="00901068" w:rsidRPr="00FC59D4">
              <w:rPr>
                <w:rStyle w:val="Lienhypertexte"/>
                <w:noProof/>
                <w:lang w:val="fr-FR"/>
              </w:rPr>
              <w:t>15</w:t>
            </w:r>
            <w:r w:rsidR="00901068">
              <w:rPr>
                <w:rFonts w:asciiTheme="minorHAnsi" w:hAnsiTheme="minorHAnsi"/>
                <w:noProof/>
                <w:sz w:val="22"/>
                <w:lang w:val="fr-FR" w:eastAsia="fr-FR" w:bidi="ar-SA"/>
              </w:rPr>
              <w:tab/>
            </w:r>
            <w:r w:rsidR="00901068" w:rsidRPr="00FC59D4">
              <w:rPr>
                <w:rStyle w:val="Lienhypertexte"/>
                <w:noProof/>
                <w:lang w:val="fr-FR"/>
              </w:rPr>
              <w:t>Clauses techniques particulières</w:t>
            </w:r>
            <w:r w:rsidR="00901068">
              <w:rPr>
                <w:noProof/>
                <w:webHidden/>
              </w:rPr>
              <w:tab/>
            </w:r>
            <w:r w:rsidR="00901068">
              <w:rPr>
                <w:noProof/>
                <w:webHidden/>
              </w:rPr>
              <w:fldChar w:fldCharType="begin"/>
            </w:r>
            <w:r w:rsidR="00901068">
              <w:rPr>
                <w:noProof/>
                <w:webHidden/>
              </w:rPr>
              <w:instrText xml:space="preserve"> PAGEREF _Toc486275866 \h </w:instrText>
            </w:r>
            <w:r w:rsidR="00901068">
              <w:rPr>
                <w:noProof/>
                <w:webHidden/>
              </w:rPr>
            </w:r>
            <w:r w:rsidR="00901068">
              <w:rPr>
                <w:noProof/>
                <w:webHidden/>
              </w:rPr>
              <w:fldChar w:fldCharType="separate"/>
            </w:r>
            <w:r w:rsidR="00901068">
              <w:rPr>
                <w:noProof/>
                <w:webHidden/>
              </w:rPr>
              <w:t>11</w:t>
            </w:r>
            <w:r w:rsidR="00901068">
              <w:rPr>
                <w:noProof/>
                <w:webHidden/>
              </w:rPr>
              <w:fldChar w:fldCharType="end"/>
            </w:r>
          </w:hyperlink>
        </w:p>
        <w:p w:rsidR="005F69E8" w:rsidRDefault="00752D14" w:rsidP="00D72F2C">
          <w:pPr>
            <w:pStyle w:val="TM1"/>
            <w:tabs>
              <w:tab w:val="left" w:pos="660"/>
              <w:tab w:val="right" w:leader="dot" w:pos="9060"/>
            </w:tabs>
            <w:rPr>
              <w:lang w:val="fr-FR"/>
            </w:rPr>
          </w:pPr>
          <w:r>
            <w:rPr>
              <w:lang w:val="fr-FR"/>
            </w:rPr>
            <w:fldChar w:fldCharType="end"/>
          </w:r>
        </w:p>
      </w:sdtContent>
    </w:sdt>
    <w:p w:rsidR="005F69E8" w:rsidRDefault="005F69E8">
      <w:pPr>
        <w:spacing w:after="200" w:line="276" w:lineRule="auto"/>
        <w:ind w:left="0"/>
        <w:jc w:val="left"/>
        <w:rPr>
          <w:b/>
          <w:color w:val="0F243E" w:themeColor="text2" w:themeShade="80"/>
          <w:lang w:val="fr-FR"/>
        </w:rPr>
      </w:pPr>
      <w:r>
        <w:rPr>
          <w:b/>
          <w:color w:val="0F243E" w:themeColor="text2" w:themeShade="80"/>
          <w:lang w:val="fr-FR"/>
        </w:rPr>
        <w:br w:type="page"/>
      </w:r>
    </w:p>
    <w:p w:rsidR="0053746D" w:rsidRPr="0053746D" w:rsidRDefault="0053746D" w:rsidP="008576EF">
      <w:pPr>
        <w:pStyle w:val="Titre1"/>
        <w:rPr>
          <w:lang w:val="fr-FR"/>
        </w:rPr>
      </w:pPr>
      <w:bookmarkStart w:id="0" w:name="_Toc408391106"/>
      <w:bookmarkStart w:id="1" w:name="_Toc486275840"/>
      <w:r w:rsidRPr="0053746D">
        <w:rPr>
          <w:lang w:val="fr-FR"/>
        </w:rPr>
        <w:lastRenderedPageBreak/>
        <w:t>Objet de la consultation</w:t>
      </w:r>
      <w:bookmarkEnd w:id="0"/>
      <w:bookmarkEnd w:id="1"/>
    </w:p>
    <w:p w:rsidR="0053746D" w:rsidRDefault="0053746D" w:rsidP="004A6A66">
      <w:pPr>
        <w:pStyle w:val="Titre2"/>
      </w:pPr>
      <w:bookmarkStart w:id="2" w:name="_Toc408391107"/>
      <w:bookmarkStart w:id="3" w:name="_Toc486275841"/>
      <w:r w:rsidRPr="00A95B83">
        <w:t>Objet du marché</w:t>
      </w:r>
      <w:bookmarkEnd w:id="2"/>
      <w:bookmarkEnd w:id="3"/>
    </w:p>
    <w:p w:rsidR="00336513" w:rsidRDefault="00336513" w:rsidP="00336513">
      <w:pPr>
        <w:rPr>
          <w:lang w:val="fr-FR"/>
        </w:rPr>
      </w:pPr>
      <w:r>
        <w:rPr>
          <w:lang w:val="fr-FR"/>
        </w:rPr>
        <w:t>Les stipulations du présent Cahier des Clauses Particulières (CCP) concernent :</w:t>
      </w:r>
    </w:p>
    <w:p w:rsidR="00336513" w:rsidRDefault="00336513" w:rsidP="00336513">
      <w:pPr>
        <w:jc w:val="center"/>
        <w:rPr>
          <w:b/>
          <w:lang w:val="fr-FR"/>
        </w:rPr>
      </w:pPr>
    </w:p>
    <w:p w:rsidR="00336513" w:rsidRDefault="004F65D6" w:rsidP="00336513">
      <w:pPr>
        <w:jc w:val="center"/>
        <w:rPr>
          <w:b/>
          <w:lang w:val="fr-FR"/>
        </w:rPr>
      </w:pPr>
      <w:r>
        <w:rPr>
          <w:b/>
          <w:lang w:val="fr-FR"/>
        </w:rPr>
        <w:t>AMENAGEMENT DE SECURITE DE VOIES COMMUNALES</w:t>
      </w:r>
    </w:p>
    <w:p w:rsidR="00336513" w:rsidRDefault="00336513" w:rsidP="00336513">
      <w:pPr>
        <w:jc w:val="center"/>
        <w:rPr>
          <w:b/>
          <w:lang w:val="fr-FR"/>
        </w:rPr>
      </w:pPr>
      <w:r>
        <w:rPr>
          <w:b/>
          <w:lang w:val="fr-FR"/>
        </w:rPr>
        <w:t>Lieux d'exécution : Commune de RAIZEUX</w:t>
      </w:r>
    </w:p>
    <w:p w:rsidR="00336513" w:rsidRDefault="00336513" w:rsidP="00336513">
      <w:pPr>
        <w:rPr>
          <w:lang w:val="fr-FR"/>
        </w:rPr>
      </w:pPr>
    </w:p>
    <w:p w:rsidR="009D1956" w:rsidRDefault="00336513" w:rsidP="00336513">
      <w:pPr>
        <w:rPr>
          <w:lang w:val="fr-FR"/>
        </w:rPr>
      </w:pPr>
      <w:r>
        <w:rPr>
          <w:lang w:val="fr-FR"/>
        </w:rPr>
        <w:t>Elles portent sur un marché de travaux</w:t>
      </w:r>
      <w:r w:rsidR="009D1956">
        <w:rPr>
          <w:lang w:val="fr-FR"/>
        </w:rPr>
        <w:t xml:space="preserve"> de réalisation de plusieurs </w:t>
      </w:r>
      <w:r>
        <w:rPr>
          <w:lang w:val="fr-FR"/>
        </w:rPr>
        <w:t>aménagement</w:t>
      </w:r>
      <w:r w:rsidR="00901068">
        <w:rPr>
          <w:lang w:val="fr-FR"/>
        </w:rPr>
        <w:t>s</w:t>
      </w:r>
      <w:r>
        <w:rPr>
          <w:lang w:val="fr-FR"/>
        </w:rPr>
        <w:t xml:space="preserve"> de séc</w:t>
      </w:r>
      <w:r w:rsidR="009D1956">
        <w:rPr>
          <w:lang w:val="fr-FR"/>
        </w:rPr>
        <w:t>urité en matière de circulation sur les voies suivantes :</w:t>
      </w:r>
    </w:p>
    <w:p w:rsidR="009D1956" w:rsidRPr="009D1956" w:rsidRDefault="009D1956" w:rsidP="00CF4A66">
      <w:pPr>
        <w:pStyle w:val="Paragraphedeliste"/>
        <w:numPr>
          <w:ilvl w:val="0"/>
          <w:numId w:val="7"/>
        </w:numPr>
        <w:rPr>
          <w:lang w:val="fr-FR"/>
        </w:rPr>
      </w:pPr>
      <w:r w:rsidRPr="009D1956">
        <w:rPr>
          <w:lang w:val="fr-FR"/>
        </w:rPr>
        <w:t>Route des Chaises</w:t>
      </w:r>
      <w:r>
        <w:rPr>
          <w:lang w:val="fr-FR"/>
        </w:rPr>
        <w:t xml:space="preserve"> ;</w:t>
      </w:r>
    </w:p>
    <w:p w:rsidR="009D1956" w:rsidRPr="009D1956" w:rsidRDefault="009D1956" w:rsidP="00CF4A66">
      <w:pPr>
        <w:pStyle w:val="Paragraphedeliste"/>
        <w:numPr>
          <w:ilvl w:val="0"/>
          <w:numId w:val="7"/>
        </w:numPr>
        <w:rPr>
          <w:lang w:val="fr-FR"/>
        </w:rPr>
      </w:pPr>
      <w:r w:rsidRPr="009D1956">
        <w:rPr>
          <w:lang w:val="fr-FR"/>
        </w:rPr>
        <w:t>Chemin des Samsons</w:t>
      </w:r>
      <w:r>
        <w:rPr>
          <w:lang w:val="fr-FR"/>
        </w:rPr>
        <w:t xml:space="preserve"> ;</w:t>
      </w:r>
    </w:p>
    <w:p w:rsidR="0053746D" w:rsidRDefault="0053746D" w:rsidP="004A6A66">
      <w:pPr>
        <w:pStyle w:val="Titre3"/>
      </w:pPr>
      <w:bookmarkStart w:id="4" w:name="_Toc486275842"/>
      <w:r w:rsidRPr="0053746D">
        <w:t>Objectifs de travaux</w:t>
      </w:r>
      <w:bookmarkEnd w:id="4"/>
    </w:p>
    <w:p w:rsidR="009D1956" w:rsidRPr="006939E5" w:rsidRDefault="009D1956" w:rsidP="009916D7">
      <w:pPr>
        <w:ind w:left="360"/>
        <w:rPr>
          <w:b/>
          <w:u w:val="single"/>
          <w:lang w:val="fr-FR"/>
        </w:rPr>
      </w:pPr>
      <w:r w:rsidRPr="006939E5">
        <w:rPr>
          <w:b/>
          <w:u w:val="single"/>
          <w:lang w:val="fr-FR"/>
        </w:rPr>
        <w:t>Route des Chaises :</w:t>
      </w:r>
    </w:p>
    <w:p w:rsidR="009D1956" w:rsidRPr="009916D7" w:rsidRDefault="009D1956" w:rsidP="009916D7">
      <w:pPr>
        <w:ind w:left="360"/>
        <w:rPr>
          <w:lang w:val="fr-FR"/>
        </w:rPr>
      </w:pPr>
      <w:r w:rsidRPr="009916D7">
        <w:rPr>
          <w:lang w:val="fr-FR"/>
        </w:rPr>
        <w:t xml:space="preserve">L'opération à pour objet le remplacement </w:t>
      </w:r>
      <w:r w:rsidR="006939E5">
        <w:rPr>
          <w:lang w:val="fr-FR"/>
        </w:rPr>
        <w:t>du</w:t>
      </w:r>
      <w:r w:rsidR="003C4B4C" w:rsidRPr="009916D7">
        <w:rPr>
          <w:lang w:val="fr-FR"/>
        </w:rPr>
        <w:t xml:space="preserve"> marquage de la chaussée en pavés résine</w:t>
      </w:r>
      <w:r w:rsidR="006939E5">
        <w:rPr>
          <w:lang w:val="fr-FR"/>
        </w:rPr>
        <w:t xml:space="preserve"> situé au carrefour avec Le Chemin de la Fosse aux Noëls </w:t>
      </w:r>
      <w:r w:rsidR="00C726F7">
        <w:rPr>
          <w:lang w:val="fr-FR"/>
        </w:rPr>
        <w:t>par un</w:t>
      </w:r>
      <w:r w:rsidR="001B3B27">
        <w:rPr>
          <w:lang w:val="fr-FR"/>
        </w:rPr>
        <w:t xml:space="preserve">e couche de roulement en enrobé </w:t>
      </w:r>
      <w:proofErr w:type="gramStart"/>
      <w:r w:rsidR="003D1868">
        <w:rPr>
          <w:lang w:val="fr-FR"/>
        </w:rPr>
        <w:t>coloré</w:t>
      </w:r>
      <w:proofErr w:type="gramEnd"/>
      <w:r w:rsidR="003D1868">
        <w:rPr>
          <w:lang w:val="fr-FR"/>
        </w:rPr>
        <w:t xml:space="preserve"> beige</w:t>
      </w:r>
      <w:r w:rsidR="006939E5">
        <w:rPr>
          <w:lang w:val="fr-FR"/>
        </w:rPr>
        <w:t>, cette voie étant en Zone 30.</w:t>
      </w:r>
    </w:p>
    <w:p w:rsidR="002E1600" w:rsidRDefault="002E1600" w:rsidP="009916D7">
      <w:pPr>
        <w:ind w:left="360"/>
        <w:rPr>
          <w:b/>
          <w:u w:val="single"/>
          <w:lang w:val="fr-FR"/>
        </w:rPr>
      </w:pPr>
    </w:p>
    <w:p w:rsidR="009D1956" w:rsidRPr="006939E5" w:rsidRDefault="009D1956" w:rsidP="009916D7">
      <w:pPr>
        <w:ind w:left="360"/>
        <w:rPr>
          <w:b/>
          <w:u w:val="single"/>
          <w:lang w:val="fr-FR"/>
        </w:rPr>
      </w:pPr>
      <w:r w:rsidRPr="006939E5">
        <w:rPr>
          <w:b/>
          <w:u w:val="single"/>
          <w:lang w:val="fr-FR"/>
        </w:rPr>
        <w:t>Chemin des Samsons</w:t>
      </w:r>
      <w:r w:rsidR="00A31025" w:rsidRPr="006939E5">
        <w:rPr>
          <w:b/>
          <w:u w:val="single"/>
          <w:lang w:val="fr-FR"/>
        </w:rPr>
        <w:t xml:space="preserve"> :</w:t>
      </w:r>
    </w:p>
    <w:p w:rsidR="003C4B4C" w:rsidRDefault="003C4B4C" w:rsidP="009916D7">
      <w:pPr>
        <w:ind w:left="360"/>
        <w:rPr>
          <w:lang w:val="fr-FR"/>
        </w:rPr>
      </w:pPr>
      <w:r w:rsidRPr="009916D7">
        <w:rPr>
          <w:lang w:val="fr-FR"/>
        </w:rPr>
        <w:t>L'opération à pour objet</w:t>
      </w:r>
      <w:r w:rsidR="00A31025" w:rsidRPr="009916D7">
        <w:rPr>
          <w:lang w:val="fr-FR"/>
        </w:rPr>
        <w:t xml:space="preserve">, sur cette voie à sens unique, </w:t>
      </w:r>
      <w:r w:rsidRPr="009916D7">
        <w:rPr>
          <w:lang w:val="fr-FR"/>
        </w:rPr>
        <w:t xml:space="preserve">la </w:t>
      </w:r>
      <w:r w:rsidRPr="008D4870">
        <w:rPr>
          <w:u w:val="single"/>
          <w:lang w:val="fr-FR"/>
        </w:rPr>
        <w:t>création d'une zone 30</w:t>
      </w:r>
      <w:r w:rsidRPr="009916D7">
        <w:rPr>
          <w:lang w:val="fr-FR"/>
        </w:rPr>
        <w:t xml:space="preserve"> avec mise en place de </w:t>
      </w:r>
      <w:r w:rsidR="003D1868">
        <w:rPr>
          <w:lang w:val="fr-FR"/>
        </w:rPr>
        <w:t>3</w:t>
      </w:r>
      <w:r w:rsidRPr="009916D7">
        <w:rPr>
          <w:lang w:val="fr-FR"/>
        </w:rPr>
        <w:t xml:space="preserve"> ralentisseurs </w:t>
      </w:r>
      <w:r w:rsidR="002E1600" w:rsidRPr="009916D7">
        <w:rPr>
          <w:lang w:val="fr-FR"/>
        </w:rPr>
        <w:t>en enrobé</w:t>
      </w:r>
      <w:r w:rsidR="002E1600">
        <w:rPr>
          <w:lang w:val="fr-FR"/>
        </w:rPr>
        <w:t>s</w:t>
      </w:r>
      <w:r w:rsidR="001B3B27">
        <w:rPr>
          <w:lang w:val="fr-FR"/>
        </w:rPr>
        <w:t>, 1 plateau ralentis</w:t>
      </w:r>
      <w:r w:rsidR="003D1868">
        <w:rPr>
          <w:lang w:val="fr-FR"/>
        </w:rPr>
        <w:t>s</w:t>
      </w:r>
      <w:r w:rsidR="001B3B27">
        <w:rPr>
          <w:lang w:val="fr-FR"/>
        </w:rPr>
        <w:t>eur</w:t>
      </w:r>
      <w:r w:rsidRPr="009916D7">
        <w:rPr>
          <w:lang w:val="fr-FR"/>
        </w:rPr>
        <w:t xml:space="preserve"> et l'aménagement d'un</w:t>
      </w:r>
      <w:r w:rsidR="003D1868">
        <w:rPr>
          <w:lang w:val="fr-FR"/>
        </w:rPr>
        <w:t>e plate-bande engazonnée</w:t>
      </w:r>
      <w:r w:rsidR="006939E5">
        <w:rPr>
          <w:lang w:val="fr-FR"/>
        </w:rPr>
        <w:t xml:space="preserve"> ayant pour objectif l</w:t>
      </w:r>
      <w:r w:rsidR="003D1868">
        <w:rPr>
          <w:lang w:val="fr-FR"/>
        </w:rPr>
        <w:t>a réduction de la largeur roulable de la chaussée</w:t>
      </w:r>
      <w:r w:rsidRPr="009916D7">
        <w:rPr>
          <w:lang w:val="fr-FR"/>
        </w:rPr>
        <w:t xml:space="preserve"> sur un linéaire de 25 m afin de dissuader les autom</w:t>
      </w:r>
      <w:r w:rsidR="00236B45" w:rsidRPr="009916D7">
        <w:rPr>
          <w:lang w:val="fr-FR"/>
        </w:rPr>
        <w:t>obilistes d'</w:t>
      </w:r>
      <w:r w:rsidRPr="009916D7">
        <w:rPr>
          <w:lang w:val="fr-FR"/>
        </w:rPr>
        <w:t xml:space="preserve">emprunter cette voie à contre-sens </w:t>
      </w:r>
      <w:r w:rsidR="007D776A" w:rsidRPr="009916D7">
        <w:rPr>
          <w:lang w:val="fr-FR"/>
        </w:rPr>
        <w:t>à partir de la</w:t>
      </w:r>
      <w:r w:rsidR="006939E5">
        <w:rPr>
          <w:lang w:val="fr-FR"/>
        </w:rPr>
        <w:t xml:space="preserve"> Route de Boulard</w:t>
      </w:r>
      <w:r w:rsidR="007D776A" w:rsidRPr="009916D7">
        <w:rPr>
          <w:lang w:val="fr-FR"/>
        </w:rPr>
        <w:t>.</w:t>
      </w:r>
    </w:p>
    <w:p w:rsidR="002E1600" w:rsidRPr="009916D7" w:rsidRDefault="002E1600" w:rsidP="009916D7">
      <w:pPr>
        <w:ind w:left="360"/>
        <w:rPr>
          <w:lang w:val="fr-FR"/>
        </w:rPr>
      </w:pPr>
    </w:p>
    <w:p w:rsidR="0053746D" w:rsidRDefault="0053746D" w:rsidP="004A6A66">
      <w:pPr>
        <w:pStyle w:val="Titre3"/>
      </w:pPr>
      <w:bookmarkStart w:id="5" w:name="_Toc486275843"/>
      <w:r w:rsidRPr="0053746D">
        <w:t>Description des travaux</w:t>
      </w:r>
      <w:bookmarkEnd w:id="5"/>
    </w:p>
    <w:p w:rsidR="0053746D" w:rsidRDefault="0053746D" w:rsidP="004A6A66">
      <w:pPr>
        <w:pStyle w:val="Titre4"/>
      </w:pPr>
      <w:r w:rsidRPr="0053746D">
        <w:t>Travaux de voirie</w:t>
      </w:r>
    </w:p>
    <w:p w:rsidR="006570DB" w:rsidRDefault="006570DB" w:rsidP="006570DB">
      <w:pPr>
        <w:rPr>
          <w:b/>
          <w:lang w:val="fr-FR"/>
        </w:rPr>
      </w:pPr>
      <w:r>
        <w:rPr>
          <w:b/>
          <w:lang w:val="fr-FR"/>
        </w:rPr>
        <w:t>Route des Chaises :</w:t>
      </w:r>
    </w:p>
    <w:p w:rsidR="00F15482" w:rsidRPr="00A6027E" w:rsidRDefault="00A6027E" w:rsidP="00A6027E">
      <w:pPr>
        <w:rPr>
          <w:rFonts w:eastAsia="Times New Roman" w:cs="Times New Roman"/>
          <w:lang w:val="fr-FR"/>
        </w:rPr>
      </w:pPr>
      <w:r>
        <w:rPr>
          <w:lang w:val="fr-FR"/>
        </w:rPr>
        <w:t>L</w:t>
      </w:r>
      <w:r w:rsidR="00CD6206" w:rsidRPr="00A6027E">
        <w:rPr>
          <w:lang w:val="fr-FR"/>
        </w:rPr>
        <w:t xml:space="preserve">es travaux concernent </w:t>
      </w:r>
      <w:r w:rsidR="0079380C" w:rsidRPr="00A6027E">
        <w:rPr>
          <w:lang w:val="fr-FR"/>
        </w:rPr>
        <w:t xml:space="preserve">le remplacement du marquage en pavés résine par </w:t>
      </w:r>
      <w:r w:rsidR="00CD6206" w:rsidRPr="00A6027E">
        <w:rPr>
          <w:lang w:val="fr-FR"/>
        </w:rPr>
        <w:t xml:space="preserve">un </w:t>
      </w:r>
      <w:r w:rsidR="003D1868">
        <w:rPr>
          <w:lang w:val="fr-FR"/>
        </w:rPr>
        <w:t xml:space="preserve">revêtement en enrobé </w:t>
      </w:r>
      <w:proofErr w:type="gramStart"/>
      <w:r w:rsidR="003D1868">
        <w:rPr>
          <w:lang w:val="fr-FR"/>
        </w:rPr>
        <w:t>coloré</w:t>
      </w:r>
      <w:proofErr w:type="gramEnd"/>
      <w:r w:rsidR="003D1868">
        <w:rPr>
          <w:lang w:val="fr-FR"/>
        </w:rPr>
        <w:t xml:space="preserve"> beige</w:t>
      </w:r>
      <w:r w:rsidR="00CD6206" w:rsidRPr="00A6027E">
        <w:rPr>
          <w:lang w:val="fr-FR"/>
        </w:rPr>
        <w:t xml:space="preserve"> sur un linéaire de 14,00 et 4,40 m de largeur. Ce</w:t>
      </w:r>
      <w:r w:rsidR="00F15482" w:rsidRPr="00A6027E">
        <w:rPr>
          <w:lang w:val="fr-FR"/>
        </w:rPr>
        <w:t xml:space="preserve"> dispositif</w:t>
      </w:r>
      <w:r w:rsidR="00CD6206" w:rsidRPr="00A6027E">
        <w:rPr>
          <w:lang w:val="fr-FR"/>
        </w:rPr>
        <w:t xml:space="preserve"> sera</w:t>
      </w:r>
      <w:r w:rsidR="00F15482" w:rsidRPr="00A6027E">
        <w:rPr>
          <w:lang w:val="fr-FR"/>
        </w:rPr>
        <w:t xml:space="preserve"> réalisé</w:t>
      </w:r>
      <w:r w:rsidR="00CD6206" w:rsidRPr="00A6027E">
        <w:rPr>
          <w:lang w:val="fr-FR"/>
        </w:rPr>
        <w:t xml:space="preserve">, après </w:t>
      </w:r>
      <w:r w:rsidR="0079380C" w:rsidRPr="00A6027E">
        <w:rPr>
          <w:lang w:val="fr-FR"/>
        </w:rPr>
        <w:t xml:space="preserve">fraisage sur </w:t>
      </w:r>
      <w:r w:rsidR="003D1868">
        <w:rPr>
          <w:lang w:val="fr-FR"/>
        </w:rPr>
        <w:t>4</w:t>
      </w:r>
      <w:r w:rsidR="0079380C" w:rsidRPr="00A6027E">
        <w:rPr>
          <w:lang w:val="fr-FR"/>
        </w:rPr>
        <w:t xml:space="preserve"> cm d'épaisseur </w:t>
      </w:r>
      <w:r w:rsidR="00CD6206" w:rsidRPr="00A6027E">
        <w:rPr>
          <w:lang w:val="fr-FR"/>
        </w:rPr>
        <w:t>et application d'une couche d'émulsion cationique dosée à minima à 200 g/m²,</w:t>
      </w:r>
      <w:r w:rsidR="00F15482" w:rsidRPr="00A6027E">
        <w:rPr>
          <w:lang w:val="fr-FR"/>
        </w:rPr>
        <w:t xml:space="preserve"> en </w:t>
      </w:r>
      <w:r w:rsidR="00F15482" w:rsidRPr="00A6027E">
        <w:rPr>
          <w:rFonts w:eastAsia="Times New Roman" w:cs="Times New Roman"/>
          <w:lang w:val="fr-FR"/>
        </w:rPr>
        <w:t>béton</w:t>
      </w:r>
      <w:r w:rsidR="00F15482" w:rsidRPr="00A6027E">
        <w:rPr>
          <w:lang w:val="fr-FR"/>
        </w:rPr>
        <w:t xml:space="preserve"> bitumineux semi-grenu BB</w:t>
      </w:r>
      <w:r w:rsidR="00F15482" w:rsidRPr="00A6027E">
        <w:rPr>
          <w:rFonts w:eastAsia="Times New Roman" w:cs="Times New Roman"/>
          <w:lang w:val="fr-FR"/>
        </w:rPr>
        <w:t>SG 0/10 conforme à la norme NFP 98.130</w:t>
      </w:r>
      <w:r w:rsidR="00F15482" w:rsidRPr="00A6027E">
        <w:rPr>
          <w:lang w:val="fr-FR"/>
        </w:rPr>
        <w:t xml:space="preserve">. </w:t>
      </w:r>
      <w:r w:rsidR="00F15482" w:rsidRPr="00A6027E">
        <w:rPr>
          <w:rFonts w:eastAsia="Times New Roman" w:cs="Times New Roman"/>
          <w:lang w:val="fr-FR"/>
        </w:rPr>
        <w:t>Les liants hydrocarbonés utilisés seront des bitumes de classe 35/50 ou 50/70.</w:t>
      </w:r>
      <w:r w:rsidR="00F15482" w:rsidRPr="00A6027E">
        <w:rPr>
          <w:lang w:val="fr-FR"/>
        </w:rPr>
        <w:t xml:space="preserve"> </w:t>
      </w:r>
      <w:r w:rsidR="00F15482" w:rsidRPr="00A6027E">
        <w:rPr>
          <w:rFonts w:eastAsia="Times New Roman" w:cs="Times New Roman"/>
          <w:lang w:val="fr-FR"/>
        </w:rPr>
        <w:t>Les granulats seront de catégorie BIII au sens de la norme P 18.101.</w:t>
      </w:r>
    </w:p>
    <w:p w:rsidR="003C1620" w:rsidRDefault="003C1620" w:rsidP="00F15482">
      <w:pPr>
        <w:rPr>
          <w:rFonts w:eastAsia="Times New Roman" w:cs="Times New Roman"/>
          <w:lang w:val="fr-FR"/>
        </w:rPr>
      </w:pPr>
    </w:p>
    <w:p w:rsidR="00F15482" w:rsidRPr="00F15482" w:rsidRDefault="00F15482" w:rsidP="00F15482">
      <w:pPr>
        <w:rPr>
          <w:rFonts w:eastAsia="Times New Roman" w:cs="Times New Roman"/>
          <w:lang w:val="fr-FR"/>
        </w:rPr>
      </w:pPr>
      <w:r w:rsidRPr="00F15482">
        <w:rPr>
          <w:rFonts w:eastAsia="Times New Roman" w:cs="Times New Roman"/>
          <w:lang w:val="fr-FR"/>
        </w:rPr>
        <w:lastRenderedPageBreak/>
        <w:t>L'entrepreneur sera tenu d'informer le maître d'œuvre des références de la centrale d'enrobage qui devra obligatoirement être de niveau 2 au sens de la norme NFP 98.150.</w:t>
      </w:r>
      <w:r w:rsidRPr="00F15482">
        <w:rPr>
          <w:lang w:val="fr-FR"/>
        </w:rPr>
        <w:t xml:space="preserve"> </w:t>
      </w:r>
      <w:r w:rsidRPr="00F15482">
        <w:rPr>
          <w:rFonts w:eastAsia="Times New Roman" w:cs="Times New Roman"/>
          <w:lang w:val="fr-FR"/>
        </w:rPr>
        <w:t>La fabrication des enrobés devra répondre aux indications de l'article 4 de la norme NFP 98.150.</w:t>
      </w:r>
    </w:p>
    <w:p w:rsidR="004A6A66" w:rsidRPr="006570DB" w:rsidRDefault="004A6A66" w:rsidP="006570DB">
      <w:pPr>
        <w:rPr>
          <w:b/>
          <w:lang w:val="fr-FR"/>
        </w:rPr>
      </w:pPr>
    </w:p>
    <w:p w:rsidR="006570DB" w:rsidRDefault="006570DB" w:rsidP="006570DB">
      <w:pPr>
        <w:rPr>
          <w:b/>
          <w:lang w:val="fr-FR"/>
        </w:rPr>
      </w:pPr>
      <w:r>
        <w:rPr>
          <w:b/>
          <w:lang w:val="fr-FR"/>
        </w:rPr>
        <w:t>Chemin des Samsons :</w:t>
      </w:r>
    </w:p>
    <w:p w:rsidR="00A605A0" w:rsidRDefault="0079380C" w:rsidP="00901AC8">
      <w:pPr>
        <w:rPr>
          <w:lang w:val="fr-FR"/>
        </w:rPr>
      </w:pPr>
      <w:r w:rsidRPr="0079380C">
        <w:rPr>
          <w:lang w:val="fr-FR"/>
        </w:rPr>
        <w:t xml:space="preserve">Les travaux de voirie concernent la </w:t>
      </w:r>
      <w:r w:rsidR="0069695B">
        <w:rPr>
          <w:lang w:val="fr-FR"/>
        </w:rPr>
        <w:t>construction</w:t>
      </w:r>
      <w:r w:rsidRPr="0079380C">
        <w:rPr>
          <w:lang w:val="fr-FR"/>
        </w:rPr>
        <w:t xml:space="preserve"> de </w:t>
      </w:r>
      <w:r w:rsidR="003D1868">
        <w:rPr>
          <w:lang w:val="fr-FR"/>
        </w:rPr>
        <w:t>3</w:t>
      </w:r>
      <w:r w:rsidRPr="0079380C">
        <w:rPr>
          <w:lang w:val="fr-FR"/>
        </w:rPr>
        <w:t xml:space="preserve"> ralentisseurs </w:t>
      </w:r>
      <w:r w:rsidR="003D1868">
        <w:rPr>
          <w:lang w:val="fr-FR"/>
        </w:rPr>
        <w:t>de 2,50 m plus rampants</w:t>
      </w:r>
      <w:r w:rsidR="00AD119B">
        <w:rPr>
          <w:lang w:val="fr-FR"/>
        </w:rPr>
        <w:t xml:space="preserve"> de 1,00 m, d'un plateau ralentisseur de 8,00 m plus rampants de 1,00 m,</w:t>
      </w:r>
      <w:r w:rsidR="00EB79A5">
        <w:rPr>
          <w:lang w:val="fr-FR"/>
        </w:rPr>
        <w:t xml:space="preserve"> l'</w:t>
      </w:r>
      <w:r w:rsidR="00901AC8">
        <w:rPr>
          <w:lang w:val="fr-FR"/>
        </w:rPr>
        <w:t>am</w:t>
      </w:r>
      <w:r w:rsidR="00A605A0">
        <w:rPr>
          <w:lang w:val="fr-FR"/>
        </w:rPr>
        <w:t>énagement d'un</w:t>
      </w:r>
      <w:r w:rsidR="00AD119B">
        <w:rPr>
          <w:lang w:val="fr-FR"/>
        </w:rPr>
        <w:t>e</w:t>
      </w:r>
      <w:r w:rsidR="00A605A0">
        <w:rPr>
          <w:lang w:val="fr-FR"/>
        </w:rPr>
        <w:t xml:space="preserve"> </w:t>
      </w:r>
      <w:r w:rsidR="00AD119B">
        <w:rPr>
          <w:lang w:val="fr-FR"/>
        </w:rPr>
        <w:t>plate-bande de 25 m de longueur sur une largeur moyenne de 3,20 m et d'un trottoir d'un linéaire de 115 m sur une largeur moyenne de 1,20 m.</w:t>
      </w:r>
    </w:p>
    <w:p w:rsidR="00901AC8" w:rsidRDefault="00A605A0" w:rsidP="00A6027E">
      <w:pPr>
        <w:rPr>
          <w:lang w:val="fr-FR"/>
        </w:rPr>
      </w:pPr>
      <w:r w:rsidRPr="00A6027E">
        <w:rPr>
          <w:lang w:val="fr-FR"/>
        </w:rPr>
        <w:t>Les</w:t>
      </w:r>
      <w:r w:rsidR="0069695B" w:rsidRPr="00A6027E">
        <w:rPr>
          <w:lang w:val="fr-FR"/>
        </w:rPr>
        <w:t xml:space="preserve"> ralentisseurs seront réalisés </w:t>
      </w:r>
      <w:r w:rsidRPr="00A6027E">
        <w:rPr>
          <w:lang w:val="fr-FR"/>
        </w:rPr>
        <w:t>en béton bitumineux conformément à la n</w:t>
      </w:r>
      <w:r w:rsidR="0069695B" w:rsidRPr="00A6027E">
        <w:rPr>
          <w:lang w:val="fr-FR"/>
        </w:rPr>
        <w:t xml:space="preserve">orme NF P 98-300 du 16 mai 1994 </w:t>
      </w:r>
      <w:r w:rsidRPr="00A6027E">
        <w:rPr>
          <w:lang w:val="fr-FR"/>
        </w:rPr>
        <w:t xml:space="preserve">avec rampants de 1,00 m de part et d'autre sur 0,10 m de hauteur et </w:t>
      </w:r>
      <w:r w:rsidR="00C82A10" w:rsidRPr="00A6027E">
        <w:rPr>
          <w:lang w:val="fr-FR"/>
        </w:rPr>
        <w:t>3,</w:t>
      </w:r>
      <w:r w:rsidR="00AD119B">
        <w:rPr>
          <w:lang w:val="fr-FR"/>
        </w:rPr>
        <w:t>6</w:t>
      </w:r>
      <w:r w:rsidR="0069695B" w:rsidRPr="00A6027E">
        <w:rPr>
          <w:lang w:val="fr-FR"/>
        </w:rPr>
        <w:t>0 m de largeur. Ils</w:t>
      </w:r>
      <w:r w:rsidR="00901AC8" w:rsidRPr="00A6027E">
        <w:rPr>
          <w:lang w:val="fr-FR"/>
        </w:rPr>
        <w:t xml:space="preserve"> seront réalisés en béton bitumineux semi-grenu BBSG 0/</w:t>
      </w:r>
      <w:r w:rsidR="00AD119B">
        <w:rPr>
          <w:lang w:val="fr-FR"/>
        </w:rPr>
        <w:t>10</w:t>
      </w:r>
      <w:r w:rsidR="00901AC8" w:rsidRPr="00A6027E">
        <w:rPr>
          <w:lang w:val="fr-FR"/>
        </w:rPr>
        <w:t xml:space="preserve"> conforme à la norme NFP 98.130. Les liants hydrocarbonés utilisés seront des bitumes de classe 35/50 ou 50/70. Les granulats seront de catégorie BIII au sens de la norme P 18.101. Ils seront mis en œuvre après </w:t>
      </w:r>
      <w:r w:rsidR="0069695B" w:rsidRPr="00A6027E">
        <w:rPr>
          <w:lang w:val="fr-FR"/>
        </w:rPr>
        <w:t xml:space="preserve">engravement, </w:t>
      </w:r>
      <w:r w:rsidR="00901AC8" w:rsidRPr="00A6027E">
        <w:rPr>
          <w:lang w:val="fr-FR"/>
        </w:rPr>
        <w:t>balayage soigné de la chaussée existante et application d'une couche d'émulsion cationique dosée à minima à 200 g/m².</w:t>
      </w:r>
    </w:p>
    <w:p w:rsidR="0069695B" w:rsidRPr="00B4427F" w:rsidRDefault="0069695B" w:rsidP="00A6027E">
      <w:pPr>
        <w:rPr>
          <w:lang w:val="fr-FR"/>
        </w:rPr>
      </w:pPr>
      <w:r w:rsidRPr="00A6027E">
        <w:rPr>
          <w:lang w:val="fr-FR"/>
        </w:rPr>
        <w:t>Les travaux de construction d</w:t>
      </w:r>
      <w:r w:rsidR="00AD119B">
        <w:rPr>
          <w:lang w:val="fr-FR"/>
        </w:rPr>
        <w:t>e la plate-bande</w:t>
      </w:r>
      <w:r w:rsidRPr="00A6027E">
        <w:rPr>
          <w:lang w:val="fr-FR"/>
        </w:rPr>
        <w:t xml:space="preserve"> sur un linéaire de 25 m comprennent la dépose avec évacuation de 10 m de bordures, la fourniture et la pose après terrassement et découpage </w:t>
      </w:r>
      <w:r w:rsidR="00F73870" w:rsidRPr="00A6027E">
        <w:rPr>
          <w:lang w:val="fr-FR"/>
        </w:rPr>
        <w:t xml:space="preserve">soignée de la chaussée </w:t>
      </w:r>
      <w:r w:rsidRPr="00B4427F">
        <w:rPr>
          <w:lang w:val="fr-FR"/>
        </w:rPr>
        <w:t>de</w:t>
      </w:r>
      <w:r w:rsidR="00F73870" w:rsidRPr="00B4427F">
        <w:rPr>
          <w:lang w:val="fr-FR"/>
        </w:rPr>
        <w:t xml:space="preserve"> 30 m</w:t>
      </w:r>
      <w:r w:rsidRPr="00B4427F">
        <w:rPr>
          <w:lang w:val="fr-FR"/>
        </w:rPr>
        <w:t xml:space="preserve"> bordures </w:t>
      </w:r>
      <w:r w:rsidR="00F73870" w:rsidRPr="00B4427F">
        <w:rPr>
          <w:lang w:val="fr-FR"/>
        </w:rPr>
        <w:t>type</w:t>
      </w:r>
      <w:r w:rsidR="00C82A10" w:rsidRPr="00B4427F">
        <w:rPr>
          <w:lang w:val="fr-FR"/>
        </w:rPr>
        <w:t xml:space="preserve"> T2 sur fondation de béton de ciment dosé à 150 kg/m</w:t>
      </w:r>
      <w:r w:rsidR="00C82A10" w:rsidRPr="00B4427F">
        <w:rPr>
          <w:vertAlign w:val="superscript"/>
          <w:lang w:val="fr-FR"/>
        </w:rPr>
        <w:t>3</w:t>
      </w:r>
      <w:r w:rsidR="00D97DD9" w:rsidRPr="00B4427F">
        <w:rPr>
          <w:lang w:val="fr-FR"/>
        </w:rPr>
        <w:t>, le raccordement avec la chaussée en enrobé</w:t>
      </w:r>
      <w:r w:rsidR="00E90F7E">
        <w:rPr>
          <w:lang w:val="fr-FR"/>
        </w:rPr>
        <w:t>s</w:t>
      </w:r>
      <w:r w:rsidR="00D97DD9" w:rsidRPr="00B4427F">
        <w:rPr>
          <w:lang w:val="fr-FR"/>
        </w:rPr>
        <w:t xml:space="preserve"> et l'apport de terre végétale </w:t>
      </w:r>
      <w:r w:rsidR="003C1620" w:rsidRPr="00B4427F">
        <w:rPr>
          <w:lang w:val="fr-FR"/>
        </w:rPr>
        <w:t>avec</w:t>
      </w:r>
      <w:r w:rsidR="00B352D0">
        <w:rPr>
          <w:lang w:val="fr-FR"/>
        </w:rPr>
        <w:t xml:space="preserve"> </w:t>
      </w:r>
      <w:r w:rsidR="00AD119B">
        <w:rPr>
          <w:lang w:val="fr-FR"/>
        </w:rPr>
        <w:t>engazonnement</w:t>
      </w:r>
      <w:r w:rsidR="002231BF">
        <w:rPr>
          <w:lang w:val="fr-FR"/>
        </w:rPr>
        <w:t>.</w:t>
      </w:r>
      <w:r w:rsidR="0053282D">
        <w:rPr>
          <w:lang w:val="fr-FR"/>
        </w:rPr>
        <w:t xml:space="preserve"> </w:t>
      </w:r>
      <w:r w:rsidR="0053282D" w:rsidRPr="005120BA">
        <w:rPr>
          <w:lang w:val="fr-FR"/>
        </w:rPr>
        <w:t>A prévoir également l</w:t>
      </w:r>
      <w:r w:rsidR="00642BF2" w:rsidRPr="005120BA">
        <w:rPr>
          <w:lang w:val="fr-FR"/>
        </w:rPr>
        <w:t xml:space="preserve">a </w:t>
      </w:r>
      <w:r w:rsidR="005120BA">
        <w:rPr>
          <w:lang w:val="fr-FR"/>
        </w:rPr>
        <w:t>pose d’un regard de visite pour bouche à clé</w:t>
      </w:r>
      <w:r w:rsidR="00642BF2" w:rsidRPr="005120BA">
        <w:rPr>
          <w:lang w:val="fr-FR"/>
        </w:rPr>
        <w:t>.</w:t>
      </w:r>
    </w:p>
    <w:p w:rsidR="00901AC8" w:rsidRPr="0079380C" w:rsidRDefault="00901AC8" w:rsidP="006570DB">
      <w:pPr>
        <w:rPr>
          <w:lang w:val="fr-FR"/>
        </w:rPr>
      </w:pPr>
    </w:p>
    <w:p w:rsidR="0053746D" w:rsidRDefault="0053746D" w:rsidP="004A6A66">
      <w:pPr>
        <w:pStyle w:val="Titre4"/>
      </w:pPr>
      <w:r>
        <w:t>Signalisation horizontale</w:t>
      </w:r>
    </w:p>
    <w:p w:rsidR="0079380C" w:rsidRPr="0079380C" w:rsidRDefault="0079380C" w:rsidP="0079380C">
      <w:pPr>
        <w:rPr>
          <w:b/>
          <w:lang w:val="fr-FR"/>
        </w:rPr>
      </w:pPr>
      <w:r w:rsidRPr="0079380C">
        <w:rPr>
          <w:b/>
          <w:lang w:val="fr-FR"/>
        </w:rPr>
        <w:t>Chemin des Samsons</w:t>
      </w:r>
      <w:r>
        <w:rPr>
          <w:b/>
          <w:lang w:val="fr-FR"/>
        </w:rPr>
        <w:t xml:space="preserve"> :</w:t>
      </w:r>
    </w:p>
    <w:p w:rsidR="00B6654A" w:rsidRDefault="00B6654A" w:rsidP="0079380C">
      <w:pPr>
        <w:rPr>
          <w:lang w:val="fr-FR"/>
        </w:rPr>
      </w:pPr>
      <w:r w:rsidRPr="00B6654A">
        <w:rPr>
          <w:lang w:val="fr-FR"/>
        </w:rPr>
        <w:t xml:space="preserve">Un marquage type dents de requin </w:t>
      </w:r>
      <w:r w:rsidR="00532E4A">
        <w:rPr>
          <w:lang w:val="fr-FR"/>
        </w:rPr>
        <w:t xml:space="preserve">à la résine blanche </w:t>
      </w:r>
      <w:r w:rsidR="00901068">
        <w:rPr>
          <w:lang w:val="fr-FR"/>
        </w:rPr>
        <w:t>rétroréfléchissante</w:t>
      </w:r>
      <w:r>
        <w:rPr>
          <w:lang w:val="fr-FR"/>
        </w:rPr>
        <w:t xml:space="preserve"> sera réalisé sur les rampant</w:t>
      </w:r>
      <w:r w:rsidR="0055315C">
        <w:rPr>
          <w:lang w:val="fr-FR"/>
        </w:rPr>
        <w:t>s</w:t>
      </w:r>
      <w:r>
        <w:rPr>
          <w:lang w:val="fr-FR"/>
        </w:rPr>
        <w:t xml:space="preserve"> amont des 4 ralentisseurs.</w:t>
      </w:r>
    </w:p>
    <w:p w:rsidR="00AD119B" w:rsidRDefault="00AD119B" w:rsidP="0079380C">
      <w:pPr>
        <w:rPr>
          <w:lang w:val="fr-FR"/>
        </w:rPr>
      </w:pPr>
      <w:r>
        <w:rPr>
          <w:lang w:val="fr-FR"/>
        </w:rPr>
        <w:t xml:space="preserve">Un marquage type Zebra sera réalisé partiellement sur le plateau ralentisseur </w:t>
      </w:r>
      <w:r w:rsidR="001A1587">
        <w:rPr>
          <w:lang w:val="fr-FR"/>
        </w:rPr>
        <w:t>(8 m).</w:t>
      </w:r>
    </w:p>
    <w:p w:rsidR="00B6654A" w:rsidRDefault="00B6654A" w:rsidP="0079380C">
      <w:pPr>
        <w:rPr>
          <w:b/>
          <w:lang w:val="fr-FR"/>
        </w:rPr>
      </w:pPr>
    </w:p>
    <w:p w:rsidR="0053746D" w:rsidRDefault="0053746D" w:rsidP="004A6A66">
      <w:pPr>
        <w:pStyle w:val="Titre4"/>
      </w:pPr>
      <w:r>
        <w:t>Signalisation verticale</w:t>
      </w:r>
    </w:p>
    <w:p w:rsidR="0079380C" w:rsidRDefault="0079380C" w:rsidP="0079380C">
      <w:pPr>
        <w:rPr>
          <w:b/>
          <w:lang w:val="fr-FR"/>
        </w:rPr>
      </w:pPr>
      <w:r w:rsidRPr="0079380C">
        <w:rPr>
          <w:b/>
          <w:lang w:val="fr-FR"/>
        </w:rPr>
        <w:t>Chemin des Samsons</w:t>
      </w:r>
      <w:r>
        <w:rPr>
          <w:b/>
          <w:lang w:val="fr-FR"/>
        </w:rPr>
        <w:t xml:space="preserve"> :</w:t>
      </w:r>
    </w:p>
    <w:p w:rsidR="008D4870" w:rsidRPr="00E55510" w:rsidRDefault="00E55510" w:rsidP="0079380C">
      <w:pPr>
        <w:rPr>
          <w:lang w:val="fr-FR"/>
        </w:rPr>
      </w:pPr>
      <w:r w:rsidRPr="00E55510">
        <w:rPr>
          <w:lang w:val="fr-FR"/>
        </w:rPr>
        <w:t xml:space="preserve">Les début et fin de </w:t>
      </w:r>
      <w:r>
        <w:rPr>
          <w:lang w:val="fr-FR"/>
        </w:rPr>
        <w:t>"Z</w:t>
      </w:r>
      <w:r w:rsidRPr="00E55510">
        <w:rPr>
          <w:lang w:val="fr-FR"/>
        </w:rPr>
        <w:t>one 30</w:t>
      </w:r>
      <w:r>
        <w:rPr>
          <w:lang w:val="fr-FR"/>
        </w:rPr>
        <w:t xml:space="preserve">" seront signalés réglementairement avec un panneau B30 et B51. Le panneau de début de Zone 30 sera compété d'un panneau spécifique avec le libellé "Attention Zone limitée à 30 km/h" avec </w:t>
      </w:r>
      <w:r w:rsidRPr="00F35F9D">
        <w:rPr>
          <w:lang w:val="fr-FR"/>
        </w:rPr>
        <w:t>lettre blanches sur fond bleu</w:t>
      </w:r>
      <w:r w:rsidR="00532E4A">
        <w:rPr>
          <w:lang w:val="fr-FR"/>
        </w:rPr>
        <w:t xml:space="preserve"> (voir annexe</w:t>
      </w:r>
      <w:r>
        <w:rPr>
          <w:lang w:val="fr-FR"/>
        </w:rPr>
        <w:t>). Les ralentisseurs seront signalés réglementairement dans un seul sens de circulation avec un panneau A2b complété d'un cartouche M2 (500 m) et 4 panneaux E27</w:t>
      </w:r>
      <w:proofErr w:type="gramStart"/>
      <w:r>
        <w:rPr>
          <w:lang w:val="fr-FR"/>
        </w:rPr>
        <w:t>.</w:t>
      </w:r>
      <w:r w:rsidR="001A1587">
        <w:rPr>
          <w:lang w:val="fr-FR"/>
        </w:rPr>
        <w:t xml:space="preserve"> </w:t>
      </w:r>
      <w:proofErr w:type="gramEnd"/>
      <w:r w:rsidR="001A1587">
        <w:rPr>
          <w:lang w:val="fr-FR"/>
        </w:rPr>
        <w:t>Ce dispositif est complété par la pose de 3 panneaux B21, 2 panneaux "Priorité Piétons", 1 panneau B1.</w:t>
      </w:r>
      <w:bookmarkStart w:id="6" w:name="_GoBack"/>
      <w:bookmarkEnd w:id="6"/>
    </w:p>
    <w:p w:rsidR="001376FA" w:rsidRDefault="001376FA" w:rsidP="0079380C">
      <w:pPr>
        <w:rPr>
          <w:b/>
          <w:lang w:val="fr-FR"/>
        </w:rPr>
      </w:pPr>
    </w:p>
    <w:p w:rsidR="008D4870" w:rsidRPr="006E37D6" w:rsidRDefault="008D4870" w:rsidP="0079380C">
      <w:pPr>
        <w:rPr>
          <w:b/>
          <w:u w:val="single"/>
          <w:lang w:val="fr-FR"/>
        </w:rPr>
      </w:pPr>
      <w:r w:rsidRPr="006E37D6">
        <w:rPr>
          <w:b/>
          <w:u w:val="single"/>
          <w:lang w:val="fr-FR"/>
        </w:rPr>
        <w:t>Tous les panneaux seront de classe 2.</w:t>
      </w:r>
    </w:p>
    <w:p w:rsidR="00784818" w:rsidRDefault="00784818" w:rsidP="004A6A66">
      <w:pPr>
        <w:pStyle w:val="Titre2"/>
      </w:pPr>
      <w:bookmarkStart w:id="7" w:name="_Toc486275844"/>
      <w:bookmarkStart w:id="8" w:name="_Toc408391108"/>
      <w:r>
        <w:lastRenderedPageBreak/>
        <w:t>Désignation des sous-traitants en cours de marché</w:t>
      </w:r>
      <w:bookmarkEnd w:id="7"/>
    </w:p>
    <w:p w:rsidR="00784818" w:rsidRPr="00784818" w:rsidRDefault="00784818" w:rsidP="00784818">
      <w:pPr>
        <w:rPr>
          <w:lang w:val="fr-FR"/>
        </w:rPr>
      </w:pPr>
      <w:r w:rsidRPr="00784818">
        <w:rPr>
          <w:lang w:val="fr-FR"/>
        </w:rPr>
        <w:t>L’acte spécial précise tous les éléments de l’article 114 du Code des marchés publics et indique en outre pour les sous-traitants à payer directement :</w:t>
      </w:r>
    </w:p>
    <w:p w:rsidR="00784818" w:rsidRPr="00784818" w:rsidRDefault="00784818" w:rsidP="00CF4A66">
      <w:pPr>
        <w:pStyle w:val="Paragraphedeliste"/>
        <w:numPr>
          <w:ilvl w:val="0"/>
          <w:numId w:val="3"/>
        </w:numPr>
        <w:rPr>
          <w:lang w:val="fr-FR"/>
        </w:rPr>
      </w:pPr>
      <w:r w:rsidRPr="00784818">
        <w:rPr>
          <w:lang w:val="fr-FR"/>
        </w:rPr>
        <w:t>La personne habilitée à donner les renseignements relatifs aux nantissements et cessions de créances ;</w:t>
      </w:r>
    </w:p>
    <w:p w:rsidR="00784818" w:rsidRPr="009942F7" w:rsidRDefault="00784818" w:rsidP="00CF4A66">
      <w:pPr>
        <w:pStyle w:val="Paragraphedeliste"/>
        <w:numPr>
          <w:ilvl w:val="0"/>
          <w:numId w:val="3"/>
        </w:numPr>
      </w:pPr>
      <w:r w:rsidRPr="009942F7">
        <w:t>Le</w:t>
      </w:r>
      <w:r w:rsidRPr="00D32A62">
        <w:rPr>
          <w:lang w:val="fr-FR"/>
        </w:rPr>
        <w:t xml:space="preserve"> compte</w:t>
      </w:r>
      <w:r w:rsidRPr="009942F7">
        <w:t xml:space="preserve"> à</w:t>
      </w:r>
      <w:r w:rsidRPr="00D32A62">
        <w:rPr>
          <w:lang w:val="fr-FR"/>
        </w:rPr>
        <w:t xml:space="preserve"> créditer</w:t>
      </w:r>
      <w:r w:rsidRPr="009942F7">
        <w:t>.</w:t>
      </w:r>
    </w:p>
    <w:p w:rsidR="0053746D" w:rsidRPr="00784818" w:rsidRDefault="0053746D" w:rsidP="004A6A66">
      <w:pPr>
        <w:pStyle w:val="Titre2"/>
      </w:pPr>
      <w:bookmarkStart w:id="9" w:name="_Toc486275845"/>
      <w:bookmarkEnd w:id="8"/>
      <w:r w:rsidRPr="00784818">
        <w:t>Durée du marché</w:t>
      </w:r>
      <w:bookmarkEnd w:id="9"/>
    </w:p>
    <w:p w:rsidR="00784818" w:rsidRPr="00784818" w:rsidRDefault="00784818" w:rsidP="00784818">
      <w:pPr>
        <w:rPr>
          <w:lang w:val="fr-FR"/>
        </w:rPr>
      </w:pPr>
      <w:r w:rsidRPr="00784818">
        <w:rPr>
          <w:lang w:val="fr-FR"/>
        </w:rPr>
        <w:t>La durée du marché s</w:t>
      </w:r>
      <w:r>
        <w:rPr>
          <w:lang w:val="fr-FR"/>
        </w:rPr>
        <w:t>e confond avec le délai d'exécution indique à l'acte d'engagement et au présent CCP.</w:t>
      </w:r>
    </w:p>
    <w:p w:rsidR="0053746D" w:rsidRDefault="0053746D" w:rsidP="008576EF">
      <w:pPr>
        <w:pStyle w:val="Titre1"/>
        <w:rPr>
          <w:lang w:val="fr-FR"/>
        </w:rPr>
      </w:pPr>
      <w:bookmarkStart w:id="10" w:name="_Toc408391110"/>
      <w:bookmarkStart w:id="11" w:name="_Toc486275846"/>
      <w:r w:rsidRPr="0053746D">
        <w:rPr>
          <w:lang w:val="fr-FR"/>
        </w:rPr>
        <w:t>Pièces contractuelles du marché</w:t>
      </w:r>
      <w:bookmarkEnd w:id="10"/>
      <w:bookmarkEnd w:id="11"/>
    </w:p>
    <w:p w:rsidR="00784818" w:rsidRPr="00784818" w:rsidRDefault="00784818" w:rsidP="00784818">
      <w:pPr>
        <w:rPr>
          <w:lang w:val="fr-FR"/>
        </w:rPr>
      </w:pPr>
      <w:r w:rsidRPr="00784818">
        <w:rPr>
          <w:lang w:val="fr-FR"/>
        </w:rPr>
        <w:t>Les pièces contractuelles du marché sont les suivantes et, en cas de contradiction entre leurs stipulations, prévalent da</w:t>
      </w:r>
      <w:r>
        <w:rPr>
          <w:lang w:val="fr-FR"/>
        </w:rPr>
        <w:t xml:space="preserve">ns l’ordre de priorité ci-après </w:t>
      </w:r>
      <w:r w:rsidRPr="00784818">
        <w:rPr>
          <w:lang w:val="fr-FR"/>
        </w:rPr>
        <w:t>:</w:t>
      </w:r>
    </w:p>
    <w:p w:rsidR="00784818" w:rsidRPr="00784818" w:rsidRDefault="00784818" w:rsidP="00CF4A66">
      <w:pPr>
        <w:pStyle w:val="Paragraphedeliste"/>
        <w:numPr>
          <w:ilvl w:val="0"/>
          <w:numId w:val="4"/>
        </w:numPr>
        <w:rPr>
          <w:lang w:val="fr-FR"/>
        </w:rPr>
      </w:pPr>
      <w:r w:rsidRPr="00784818">
        <w:rPr>
          <w:lang w:val="fr-FR"/>
        </w:rPr>
        <w:t>L’acte d’engagement (A.E.) et ses annexes ;</w:t>
      </w:r>
    </w:p>
    <w:p w:rsidR="00784818" w:rsidRPr="00784818" w:rsidRDefault="00784818" w:rsidP="00CF4A66">
      <w:pPr>
        <w:pStyle w:val="Paragraphedeliste"/>
        <w:numPr>
          <w:ilvl w:val="0"/>
          <w:numId w:val="4"/>
        </w:numPr>
        <w:rPr>
          <w:lang w:val="fr-FR"/>
        </w:rPr>
      </w:pPr>
      <w:r w:rsidRPr="00784818">
        <w:rPr>
          <w:lang w:val="fr-FR"/>
        </w:rPr>
        <w:t>Le présent cahier des clauses particulières (C.C.P.) ;</w:t>
      </w:r>
    </w:p>
    <w:p w:rsidR="00784818" w:rsidRPr="00886131" w:rsidRDefault="00784818" w:rsidP="00CF4A66">
      <w:pPr>
        <w:pStyle w:val="Paragraphedeliste"/>
        <w:numPr>
          <w:ilvl w:val="0"/>
          <w:numId w:val="4"/>
        </w:numPr>
        <w:rPr>
          <w:lang w:val="fr-FR"/>
        </w:rPr>
      </w:pPr>
      <w:r w:rsidRPr="00886131">
        <w:rPr>
          <w:lang w:val="fr-FR"/>
        </w:rPr>
        <w:t xml:space="preserve">Le cahier des clauses administratives générales (C.C.A.G.) applicables aux marchés publics de </w:t>
      </w:r>
      <w:r w:rsidR="00886131" w:rsidRPr="00886131">
        <w:rPr>
          <w:lang w:val="fr-FR"/>
        </w:rPr>
        <w:t xml:space="preserve">travaux </w:t>
      </w:r>
      <w:r w:rsidRPr="00886131">
        <w:rPr>
          <w:lang w:val="fr-FR"/>
        </w:rPr>
        <w:t>;</w:t>
      </w:r>
    </w:p>
    <w:p w:rsidR="00784818" w:rsidRPr="00784818" w:rsidRDefault="00784818" w:rsidP="00CF4A66">
      <w:pPr>
        <w:pStyle w:val="Paragraphedeliste"/>
        <w:numPr>
          <w:ilvl w:val="0"/>
          <w:numId w:val="4"/>
        </w:numPr>
        <w:rPr>
          <w:lang w:val="fr-FR"/>
        </w:rPr>
      </w:pPr>
      <w:r w:rsidRPr="00784818">
        <w:rPr>
          <w:lang w:val="fr-FR"/>
        </w:rPr>
        <w:t>La décomposition du prix global et forfaitaire (D.P.G.F.) ;</w:t>
      </w:r>
    </w:p>
    <w:p w:rsidR="00784818" w:rsidRPr="00784818" w:rsidRDefault="00784818" w:rsidP="00CF4A66">
      <w:pPr>
        <w:pStyle w:val="Paragraphedeliste"/>
        <w:numPr>
          <w:ilvl w:val="0"/>
          <w:numId w:val="4"/>
        </w:numPr>
        <w:rPr>
          <w:lang w:val="fr-FR"/>
        </w:rPr>
      </w:pPr>
      <w:r w:rsidRPr="00784818">
        <w:rPr>
          <w:lang w:val="fr-FR"/>
        </w:rPr>
        <w:t xml:space="preserve">Le planning de réalisation ; </w:t>
      </w:r>
    </w:p>
    <w:p w:rsidR="00784818" w:rsidRPr="00784818" w:rsidRDefault="00784818" w:rsidP="00CF4A66">
      <w:pPr>
        <w:pStyle w:val="Paragraphedeliste"/>
        <w:numPr>
          <w:ilvl w:val="0"/>
          <w:numId w:val="4"/>
        </w:numPr>
        <w:rPr>
          <w:lang w:val="fr-FR"/>
        </w:rPr>
      </w:pPr>
      <w:r w:rsidRPr="00784818">
        <w:rPr>
          <w:lang w:val="fr-FR"/>
        </w:rPr>
        <w:t>Le mémoire technique.</w:t>
      </w:r>
    </w:p>
    <w:p w:rsidR="0053746D" w:rsidRDefault="0053746D" w:rsidP="008576EF">
      <w:pPr>
        <w:pStyle w:val="Titre1"/>
        <w:rPr>
          <w:lang w:val="fr-FR"/>
        </w:rPr>
      </w:pPr>
      <w:bookmarkStart w:id="12" w:name="_Toc486275847"/>
      <w:r w:rsidRPr="0053746D">
        <w:rPr>
          <w:lang w:val="fr-FR"/>
        </w:rPr>
        <w:t>Dé</w:t>
      </w:r>
      <w:r>
        <w:rPr>
          <w:lang w:val="fr-FR"/>
        </w:rPr>
        <w:t>lais d’exécution</w:t>
      </w:r>
      <w:bookmarkEnd w:id="12"/>
    </w:p>
    <w:p w:rsidR="00784818" w:rsidRDefault="00784818" w:rsidP="00784818">
      <w:pPr>
        <w:rPr>
          <w:lang w:val="fr-FR"/>
        </w:rPr>
      </w:pPr>
      <w:r>
        <w:rPr>
          <w:lang w:val="fr-FR"/>
        </w:rPr>
        <w:t>Le délai d'exécution de l'ensemble des travaux est stipulé à l'acte d'engagement.</w:t>
      </w:r>
    </w:p>
    <w:p w:rsidR="005615CA" w:rsidRPr="005615CA" w:rsidRDefault="005615CA" w:rsidP="005615CA">
      <w:pPr>
        <w:rPr>
          <w:lang w:val="fr-FR"/>
        </w:rPr>
      </w:pPr>
      <w:r w:rsidRPr="005615CA">
        <w:rPr>
          <w:lang w:val="fr-FR"/>
        </w:rPr>
        <w:t>Une prolongation du délai d’exécution peut être accordée par le pouvoir adjudicateur dans les condition</w:t>
      </w:r>
      <w:r w:rsidR="00E645DF">
        <w:rPr>
          <w:lang w:val="fr-FR"/>
        </w:rPr>
        <w:t>s du C.C.A.G</w:t>
      </w:r>
      <w:r w:rsidRPr="005615CA">
        <w:rPr>
          <w:lang w:val="fr-FR"/>
        </w:rPr>
        <w:t>.</w:t>
      </w:r>
    </w:p>
    <w:p w:rsidR="00116B6E" w:rsidRDefault="00116B6E" w:rsidP="008576EF">
      <w:pPr>
        <w:pStyle w:val="Titre1"/>
        <w:rPr>
          <w:lang w:val="fr-FR"/>
        </w:rPr>
      </w:pPr>
      <w:bookmarkStart w:id="13" w:name="_Toc486275848"/>
      <w:r>
        <w:rPr>
          <w:lang w:val="fr-FR"/>
        </w:rPr>
        <w:t>Conditions d'exécution des travaux</w:t>
      </w:r>
      <w:bookmarkEnd w:id="13"/>
    </w:p>
    <w:p w:rsidR="005615CA" w:rsidRPr="00642E53" w:rsidRDefault="005615CA" w:rsidP="005615CA">
      <w:pPr>
        <w:rPr>
          <w:lang w:val="fr-FR"/>
        </w:rPr>
      </w:pPr>
      <w:r w:rsidRPr="00D32A62">
        <w:rPr>
          <w:lang w:val="fr-FR"/>
        </w:rPr>
        <w:t>Les prestations devront être conformes aux stipulations du marché (les normes et spécifications techniques applicables étant celles en vigueur à la date du marché).</w:t>
      </w:r>
    </w:p>
    <w:p w:rsidR="0053746D" w:rsidRDefault="0053746D" w:rsidP="008576EF">
      <w:pPr>
        <w:pStyle w:val="Titre1"/>
        <w:rPr>
          <w:lang w:val="fr-FR"/>
        </w:rPr>
      </w:pPr>
      <w:bookmarkStart w:id="14" w:name="_Toc408391115"/>
      <w:bookmarkStart w:id="15" w:name="_Toc486275849"/>
      <w:r w:rsidRPr="0053746D">
        <w:rPr>
          <w:lang w:val="fr-FR"/>
        </w:rPr>
        <w:t xml:space="preserve">Constatation de l’exécution des </w:t>
      </w:r>
      <w:bookmarkEnd w:id="14"/>
      <w:r>
        <w:rPr>
          <w:lang w:val="fr-FR"/>
        </w:rPr>
        <w:t>travaux</w:t>
      </w:r>
      <w:bookmarkEnd w:id="15"/>
    </w:p>
    <w:p w:rsidR="005615CA" w:rsidRPr="005615CA" w:rsidRDefault="005615CA" w:rsidP="005615CA">
      <w:pPr>
        <w:rPr>
          <w:lang w:val="fr-FR"/>
        </w:rPr>
      </w:pPr>
      <w:r w:rsidRPr="005615CA">
        <w:rPr>
          <w:lang w:val="fr-FR"/>
        </w:rPr>
        <w:t>Les vérifications quantitatives et qualitatives simples sont effectuées par le représentant du pouvoir adjudicateur au moment même de la livraison de la fourniture ou de l’exécut</w:t>
      </w:r>
      <w:r>
        <w:rPr>
          <w:lang w:val="fr-FR"/>
        </w:rPr>
        <w:t>ion de service</w:t>
      </w:r>
      <w:r w:rsidRPr="005615CA">
        <w:rPr>
          <w:lang w:val="fr-FR"/>
        </w:rPr>
        <w:t xml:space="preserve"> conformément au</w:t>
      </w:r>
      <w:r w:rsidR="00E645DF">
        <w:rPr>
          <w:lang w:val="fr-FR"/>
        </w:rPr>
        <w:t xml:space="preserve"> C.C.A.G</w:t>
      </w:r>
      <w:r w:rsidRPr="005615CA">
        <w:rPr>
          <w:lang w:val="fr-FR"/>
        </w:rPr>
        <w:t>.</w:t>
      </w:r>
    </w:p>
    <w:p w:rsidR="0053746D" w:rsidRDefault="00116B6E" w:rsidP="008576EF">
      <w:pPr>
        <w:pStyle w:val="Titre1"/>
        <w:rPr>
          <w:lang w:val="fr-FR"/>
        </w:rPr>
      </w:pPr>
      <w:bookmarkStart w:id="16" w:name="_Toc408391116"/>
      <w:bookmarkStart w:id="17" w:name="_Toc486275850"/>
      <w:r>
        <w:rPr>
          <w:lang w:val="fr-FR"/>
        </w:rPr>
        <w:lastRenderedPageBreak/>
        <w:t>G</w:t>
      </w:r>
      <w:r w:rsidR="0053746D" w:rsidRPr="0053746D">
        <w:rPr>
          <w:lang w:val="fr-FR"/>
        </w:rPr>
        <w:t xml:space="preserve">aranties des </w:t>
      </w:r>
      <w:bookmarkEnd w:id="16"/>
      <w:r>
        <w:rPr>
          <w:lang w:val="fr-FR"/>
        </w:rPr>
        <w:t>travaux</w:t>
      </w:r>
      <w:bookmarkEnd w:id="17"/>
    </w:p>
    <w:p w:rsidR="008576EF" w:rsidRPr="005615CA" w:rsidRDefault="008576EF" w:rsidP="008576EF">
      <w:pPr>
        <w:rPr>
          <w:lang w:val="fr-FR"/>
        </w:rPr>
      </w:pPr>
      <w:r>
        <w:rPr>
          <w:lang w:val="fr-FR"/>
        </w:rPr>
        <w:t xml:space="preserve">Conformément à la réglementation, </w:t>
      </w:r>
      <w:r>
        <w:rPr>
          <w:rFonts w:eastAsiaTheme="minorHAnsi"/>
          <w:lang w:val="fr-FR" w:bidi="ar-SA"/>
        </w:rPr>
        <w:t>les travaux font l’objet d’une garantie minimale d’un an. Le point de départ du délai de garantie est la date de notification de la décision de réception.</w:t>
      </w:r>
    </w:p>
    <w:p w:rsidR="0053746D" w:rsidRDefault="0053746D" w:rsidP="008576EF">
      <w:pPr>
        <w:pStyle w:val="Titre1"/>
        <w:rPr>
          <w:lang w:val="fr-FR"/>
        </w:rPr>
      </w:pPr>
      <w:bookmarkStart w:id="18" w:name="_Toc408391117"/>
      <w:bookmarkStart w:id="19" w:name="_Toc486275851"/>
      <w:r w:rsidRPr="00116B6E">
        <w:rPr>
          <w:lang w:val="fr-FR"/>
        </w:rPr>
        <w:t>Garanties financières</w:t>
      </w:r>
      <w:bookmarkEnd w:id="18"/>
      <w:bookmarkEnd w:id="19"/>
    </w:p>
    <w:p w:rsidR="008576EF" w:rsidRPr="00642E53" w:rsidRDefault="008576EF" w:rsidP="008576EF">
      <w:pPr>
        <w:rPr>
          <w:lang w:val="fr-FR"/>
        </w:rPr>
      </w:pPr>
      <w:bookmarkStart w:id="20" w:name="_Toc408391118"/>
      <w:r w:rsidRPr="008576EF">
        <w:rPr>
          <w:lang w:val="fr-FR"/>
        </w:rPr>
        <w:t>Une retenue de garantie de 5,00 % du montant ini</w:t>
      </w:r>
      <w:r>
        <w:rPr>
          <w:lang w:val="fr-FR"/>
        </w:rPr>
        <w:t>tial du marché</w:t>
      </w:r>
      <w:r w:rsidRPr="008576EF">
        <w:rPr>
          <w:lang w:val="fr-FR"/>
        </w:rPr>
        <w:t xml:space="preserve"> sera constituée. Cette retenue de garantie </w:t>
      </w:r>
      <w:r w:rsidRPr="00642E53">
        <w:rPr>
          <w:lang w:val="fr-FR"/>
        </w:rPr>
        <w:t>sera prélevée sur le montant de chaque acompte par le</w:t>
      </w:r>
      <w:r w:rsidRPr="00D32A62">
        <w:rPr>
          <w:lang w:val="fr-FR"/>
        </w:rPr>
        <w:t xml:space="preserve"> comptable assignataire</w:t>
      </w:r>
      <w:r w:rsidRPr="00642E53">
        <w:rPr>
          <w:lang w:val="fr-FR"/>
        </w:rPr>
        <w:t xml:space="preserve"> des</w:t>
      </w:r>
      <w:r w:rsidRPr="00D32A62">
        <w:rPr>
          <w:lang w:val="fr-FR"/>
        </w:rPr>
        <w:t xml:space="preserve"> paiements</w:t>
      </w:r>
      <w:r w:rsidRPr="00642E53">
        <w:rPr>
          <w:lang w:val="fr-FR"/>
        </w:rPr>
        <w:t>.</w:t>
      </w:r>
    </w:p>
    <w:p w:rsidR="008576EF" w:rsidRPr="00642E53" w:rsidRDefault="008576EF" w:rsidP="008576EF">
      <w:pPr>
        <w:rPr>
          <w:lang w:val="fr-FR"/>
        </w:rPr>
      </w:pPr>
      <w:r w:rsidRPr="008576EF">
        <w:rPr>
          <w:lang w:val="fr-FR"/>
        </w:rPr>
        <w:t xml:space="preserve">Cette retenue de garantie peut être remplacée au gré du titulaire par une garantie à première demande, constituée en totalité au plus tard à la date à laquelle le titulaire remet la demande de paiement correspondant au premier acompte. </w:t>
      </w:r>
      <w:r w:rsidRPr="00D32A62">
        <w:rPr>
          <w:lang w:val="fr-FR"/>
        </w:rPr>
        <w:t xml:space="preserve">Il ne sera par contre pas accepté de caution personnelle et solidaire du marché. </w:t>
      </w:r>
    </w:p>
    <w:p w:rsidR="0053746D" w:rsidRDefault="008576EF" w:rsidP="008576EF">
      <w:pPr>
        <w:rPr>
          <w:lang w:val="fr-FR"/>
        </w:rPr>
      </w:pPr>
      <w:r w:rsidRPr="008576EF">
        <w:rPr>
          <w:lang w:val="fr-FR"/>
        </w:rPr>
        <w:t>Dans l’hypothèse où la garantie ne serait pas constituée ou complétée, dans ce délai, la fraction de la retenue de garantie correspondant à l’acompte est prélevée. Le titulaire garde la possibilité, pendant toute la durée du marché, de substituer une garantie à première demande à la retenue de garantie</w:t>
      </w:r>
      <w:bookmarkEnd w:id="20"/>
      <w:r>
        <w:rPr>
          <w:lang w:val="fr-FR"/>
        </w:rPr>
        <w:t>.</w:t>
      </w:r>
    </w:p>
    <w:p w:rsidR="008576EF" w:rsidRDefault="008576EF" w:rsidP="008576EF">
      <w:pPr>
        <w:pStyle w:val="Titre1"/>
        <w:rPr>
          <w:lang w:val="fr-FR"/>
        </w:rPr>
      </w:pPr>
      <w:bookmarkStart w:id="21" w:name="_Toc486275852"/>
      <w:r>
        <w:rPr>
          <w:lang w:val="fr-FR"/>
        </w:rPr>
        <w:t>Avance</w:t>
      </w:r>
      <w:bookmarkEnd w:id="21"/>
    </w:p>
    <w:p w:rsidR="008576EF" w:rsidRPr="008576EF" w:rsidRDefault="008576EF" w:rsidP="008576EF">
      <w:pPr>
        <w:rPr>
          <w:lang w:val="fr-FR"/>
        </w:rPr>
      </w:pPr>
      <w:r>
        <w:rPr>
          <w:lang w:val="fr-FR"/>
        </w:rPr>
        <w:t>Aucune avance ne sera versée.</w:t>
      </w:r>
    </w:p>
    <w:p w:rsidR="009A52F4" w:rsidRDefault="009A52F4" w:rsidP="008576EF">
      <w:pPr>
        <w:pStyle w:val="Titre1"/>
        <w:rPr>
          <w:lang w:val="fr-FR"/>
        </w:rPr>
      </w:pPr>
      <w:bookmarkStart w:id="22" w:name="_Toc486275853"/>
      <w:r>
        <w:rPr>
          <w:lang w:val="fr-FR"/>
        </w:rPr>
        <w:t>Prix du marché</w:t>
      </w:r>
      <w:bookmarkEnd w:id="22"/>
    </w:p>
    <w:p w:rsidR="007E4BEF" w:rsidRPr="007E4BEF" w:rsidRDefault="007E4BEF" w:rsidP="004A6A66">
      <w:pPr>
        <w:pStyle w:val="Titre2"/>
      </w:pPr>
      <w:bookmarkStart w:id="23" w:name="_Toc408391120"/>
      <w:bookmarkStart w:id="24" w:name="_Toc486275854"/>
      <w:r w:rsidRPr="007E4BEF">
        <w:t>Caractéristiques des prix pratiqués</w:t>
      </w:r>
      <w:bookmarkEnd w:id="23"/>
      <w:bookmarkEnd w:id="24"/>
      <w:r w:rsidRPr="007E4BEF">
        <w:t xml:space="preserve"> </w:t>
      </w:r>
    </w:p>
    <w:p w:rsidR="007E4BEF" w:rsidRPr="007E4BEF" w:rsidRDefault="007E4BEF" w:rsidP="007E4BEF">
      <w:pPr>
        <w:rPr>
          <w:lang w:val="fr-FR"/>
        </w:rPr>
      </w:pPr>
      <w:r>
        <w:rPr>
          <w:lang w:val="fr-FR"/>
        </w:rPr>
        <w:t>Les travaux</w:t>
      </w:r>
      <w:r w:rsidRPr="007E4BEF">
        <w:rPr>
          <w:lang w:val="fr-FR"/>
        </w:rPr>
        <w:t xml:space="preserve"> faisant</w:t>
      </w:r>
      <w:r>
        <w:rPr>
          <w:lang w:val="fr-FR"/>
        </w:rPr>
        <w:t xml:space="preserve"> l’objet du marché seront réglé</w:t>
      </w:r>
      <w:r w:rsidRPr="007E4BEF">
        <w:rPr>
          <w:lang w:val="fr-FR"/>
        </w:rPr>
        <w:t>s</w:t>
      </w:r>
      <w:r>
        <w:rPr>
          <w:lang w:val="fr-FR"/>
        </w:rPr>
        <w:t xml:space="preserve"> par un prix global forfaitaire </w:t>
      </w:r>
      <w:r w:rsidRPr="007E4BEF">
        <w:rPr>
          <w:lang w:val="fr-FR"/>
        </w:rPr>
        <w:t>selon les stipulations de l’acte d’engagement.</w:t>
      </w:r>
    </w:p>
    <w:p w:rsidR="007E4BEF" w:rsidRPr="007E4BEF" w:rsidRDefault="007E4BEF" w:rsidP="004A6A66">
      <w:pPr>
        <w:pStyle w:val="Titre2"/>
      </w:pPr>
      <w:bookmarkStart w:id="25" w:name="_Toc486275855"/>
      <w:r w:rsidRPr="007E4BEF">
        <w:t>Modalités de variations des prix</w:t>
      </w:r>
      <w:bookmarkEnd w:id="25"/>
      <w:r w:rsidRPr="007E4BEF">
        <w:t xml:space="preserve"> </w:t>
      </w:r>
    </w:p>
    <w:p w:rsidR="007E4BEF" w:rsidRPr="007E4BEF" w:rsidRDefault="007E4BEF" w:rsidP="007E4BEF">
      <w:pPr>
        <w:rPr>
          <w:lang w:val="fr-FR"/>
        </w:rPr>
      </w:pPr>
      <w:r w:rsidRPr="007E4BEF">
        <w:rPr>
          <w:lang w:val="fr-FR"/>
        </w:rPr>
        <w:t xml:space="preserve">Les prix du marché sont réputés établis sur la base des conditions économiques du mois qui précède celui de la date limite de réception des </w:t>
      </w:r>
      <w:r>
        <w:rPr>
          <w:lang w:val="fr-FR"/>
        </w:rPr>
        <w:t>offre</w:t>
      </w:r>
      <w:r w:rsidRPr="007E4BEF">
        <w:rPr>
          <w:lang w:val="fr-FR"/>
        </w:rPr>
        <w:t xml:space="preserve">s </w:t>
      </w:r>
      <w:r>
        <w:rPr>
          <w:lang w:val="fr-FR"/>
        </w:rPr>
        <w:t>; ce mois est appelé</w:t>
      </w:r>
      <w:r w:rsidR="00901068">
        <w:rPr>
          <w:lang w:val="fr-FR"/>
        </w:rPr>
        <w:t xml:space="preserve"> « mois</w:t>
      </w:r>
      <w:r>
        <w:rPr>
          <w:lang w:val="fr-FR"/>
        </w:rPr>
        <w:t xml:space="preserve"> </w:t>
      </w:r>
      <w:r w:rsidR="00901068">
        <w:rPr>
          <w:lang w:val="fr-FR"/>
        </w:rPr>
        <w:t>zéro</w:t>
      </w:r>
      <w:r w:rsidR="00901068" w:rsidRPr="007E4BEF">
        <w:rPr>
          <w:lang w:val="fr-FR"/>
        </w:rPr>
        <w:t xml:space="preserve"> »</w:t>
      </w:r>
      <w:r w:rsidRPr="007E4BEF">
        <w:rPr>
          <w:lang w:val="fr-FR"/>
        </w:rPr>
        <w:t>.</w:t>
      </w:r>
    </w:p>
    <w:p w:rsidR="007E4BEF" w:rsidRPr="007E4BEF" w:rsidRDefault="007E4BEF" w:rsidP="007E4BEF">
      <w:pPr>
        <w:rPr>
          <w:lang w:val="fr-FR"/>
        </w:rPr>
      </w:pPr>
      <w:r w:rsidRPr="007E4BEF">
        <w:rPr>
          <w:lang w:val="fr-FR"/>
        </w:rPr>
        <w:t>Les prix sont fermes et non actualisables.</w:t>
      </w:r>
    </w:p>
    <w:p w:rsidR="0053746D" w:rsidRPr="0053746D" w:rsidRDefault="0053746D" w:rsidP="008576EF">
      <w:pPr>
        <w:pStyle w:val="Titre1"/>
        <w:rPr>
          <w:lang w:val="fr-FR"/>
        </w:rPr>
      </w:pPr>
      <w:bookmarkStart w:id="26" w:name="_Toc408391122"/>
      <w:bookmarkStart w:id="27" w:name="_Toc486275856"/>
      <w:r w:rsidRPr="0053746D">
        <w:rPr>
          <w:lang w:val="fr-FR"/>
        </w:rPr>
        <w:lastRenderedPageBreak/>
        <w:t>Modalités de règlement des comptes</w:t>
      </w:r>
      <w:bookmarkEnd w:id="26"/>
      <w:bookmarkEnd w:id="27"/>
    </w:p>
    <w:p w:rsidR="007E4BEF" w:rsidRDefault="007E4BEF" w:rsidP="004A6A66">
      <w:pPr>
        <w:pStyle w:val="Titre2"/>
      </w:pPr>
      <w:bookmarkStart w:id="28" w:name="_Toc486275857"/>
      <w:bookmarkStart w:id="29" w:name="_Toc408391124"/>
      <w:r w:rsidRPr="007E4BEF">
        <w:t>Acomptes et paiements partiels d</w:t>
      </w:r>
      <w:r>
        <w:t>éfinitifs</w:t>
      </w:r>
      <w:bookmarkEnd w:id="28"/>
    </w:p>
    <w:p w:rsidR="007E4BEF" w:rsidRPr="00E645DF" w:rsidRDefault="007E4BEF" w:rsidP="007E4BEF">
      <w:pPr>
        <w:rPr>
          <w:lang w:val="fr-FR"/>
        </w:rPr>
      </w:pPr>
      <w:r w:rsidRPr="00E645DF">
        <w:rPr>
          <w:lang w:val="fr-FR"/>
        </w:rPr>
        <w:t xml:space="preserve">Les acomptes seront versés au </w:t>
      </w:r>
      <w:r w:rsidR="00E645DF">
        <w:rPr>
          <w:lang w:val="fr-FR"/>
        </w:rPr>
        <w:t>titulaire dans les conditions du C.C.A.G</w:t>
      </w:r>
      <w:r w:rsidR="00D32A62">
        <w:rPr>
          <w:lang w:val="fr-FR"/>
        </w:rPr>
        <w:t>.</w:t>
      </w:r>
    </w:p>
    <w:p w:rsidR="0053746D" w:rsidRDefault="0053746D" w:rsidP="004A6A66">
      <w:pPr>
        <w:pStyle w:val="Titre2"/>
      </w:pPr>
      <w:bookmarkStart w:id="30" w:name="_Toc486275858"/>
      <w:r w:rsidRPr="007E4BEF">
        <w:t>Présentation des demandes de paiements</w:t>
      </w:r>
      <w:bookmarkEnd w:id="29"/>
      <w:bookmarkEnd w:id="30"/>
    </w:p>
    <w:p w:rsidR="007E4BEF" w:rsidRPr="00E645DF" w:rsidRDefault="007E4BEF" w:rsidP="007E4BEF">
      <w:pPr>
        <w:rPr>
          <w:lang w:val="fr-FR"/>
        </w:rPr>
      </w:pPr>
      <w:r w:rsidRPr="00E645DF">
        <w:rPr>
          <w:lang w:val="fr-FR"/>
        </w:rPr>
        <w:t>Les modalités de présentation de la demande de paiement seront établie</w:t>
      </w:r>
      <w:r w:rsidR="00E645DF">
        <w:rPr>
          <w:lang w:val="fr-FR"/>
        </w:rPr>
        <w:t xml:space="preserve">s selon les conditions prévues au </w:t>
      </w:r>
      <w:r w:rsidRPr="00E645DF">
        <w:rPr>
          <w:lang w:val="fr-FR"/>
        </w:rPr>
        <w:t>C.C.A.G</w:t>
      </w:r>
      <w:r w:rsidR="00D32A62" w:rsidRPr="00E645DF">
        <w:rPr>
          <w:lang w:val="fr-FR"/>
        </w:rPr>
        <w:t>.</w:t>
      </w:r>
    </w:p>
    <w:p w:rsidR="00B20658" w:rsidRDefault="00B20658" w:rsidP="007E4BEF">
      <w:pPr>
        <w:rPr>
          <w:lang w:val="fr-FR"/>
        </w:rPr>
      </w:pPr>
    </w:p>
    <w:p w:rsidR="007E4BEF" w:rsidRPr="007E4BEF" w:rsidRDefault="007E4BEF" w:rsidP="007E4BEF">
      <w:pPr>
        <w:rPr>
          <w:lang w:val="fr-FR"/>
        </w:rPr>
      </w:pPr>
      <w:r w:rsidRPr="007E4BEF">
        <w:rPr>
          <w:lang w:val="fr-FR"/>
        </w:rPr>
        <w:t>Les demandes de paiement seront établies en un original et 2 copies portant, outre les mentions légales, les indications suivantes</w:t>
      </w:r>
      <w:r>
        <w:rPr>
          <w:lang w:val="fr-FR"/>
        </w:rPr>
        <w:t xml:space="preserve"> </w:t>
      </w:r>
      <w:r w:rsidRPr="007E4BEF">
        <w:rPr>
          <w:lang w:val="fr-FR"/>
        </w:rPr>
        <w:t>:</w:t>
      </w:r>
    </w:p>
    <w:p w:rsidR="007E4BEF" w:rsidRPr="007E4BEF" w:rsidRDefault="007E4BEF" w:rsidP="00CF4A66">
      <w:pPr>
        <w:pStyle w:val="Paragraphedeliste"/>
        <w:numPr>
          <w:ilvl w:val="0"/>
          <w:numId w:val="5"/>
        </w:numPr>
        <w:rPr>
          <w:lang w:val="fr-FR"/>
        </w:rPr>
      </w:pPr>
      <w:r w:rsidRPr="007E4BEF">
        <w:rPr>
          <w:lang w:val="fr-FR"/>
        </w:rPr>
        <w:t>Le nom ou la raison sociale du créancier ;</w:t>
      </w:r>
    </w:p>
    <w:p w:rsidR="007E4BEF" w:rsidRPr="007E4BEF" w:rsidRDefault="007E4BEF" w:rsidP="00CF4A66">
      <w:pPr>
        <w:pStyle w:val="Paragraphedeliste"/>
        <w:numPr>
          <w:ilvl w:val="0"/>
          <w:numId w:val="5"/>
        </w:numPr>
        <w:rPr>
          <w:lang w:val="fr-FR"/>
        </w:rPr>
      </w:pPr>
      <w:r w:rsidRPr="007E4BEF">
        <w:rPr>
          <w:lang w:val="fr-FR"/>
        </w:rPr>
        <w:t>Le cas échéant, la référence d’inscription au répertoire du commerce ou des métiers ;</w:t>
      </w:r>
    </w:p>
    <w:p w:rsidR="007E4BEF" w:rsidRPr="007E4BEF" w:rsidRDefault="007E4BEF" w:rsidP="00CF4A66">
      <w:pPr>
        <w:pStyle w:val="Paragraphedeliste"/>
        <w:numPr>
          <w:ilvl w:val="0"/>
          <w:numId w:val="5"/>
        </w:numPr>
        <w:rPr>
          <w:lang w:val="fr-FR"/>
        </w:rPr>
      </w:pPr>
      <w:r w:rsidRPr="007E4BEF">
        <w:rPr>
          <w:lang w:val="fr-FR"/>
        </w:rPr>
        <w:t>Le cas échéant, le numéro de SIREN ou de SIRET ;</w:t>
      </w:r>
    </w:p>
    <w:p w:rsidR="007E4BEF" w:rsidRPr="007E4BEF" w:rsidRDefault="007E4BEF" w:rsidP="00CF4A66">
      <w:pPr>
        <w:pStyle w:val="Paragraphedeliste"/>
        <w:numPr>
          <w:ilvl w:val="0"/>
          <w:numId w:val="5"/>
        </w:numPr>
        <w:rPr>
          <w:lang w:val="fr-FR"/>
        </w:rPr>
      </w:pPr>
      <w:r w:rsidRPr="007E4BEF">
        <w:rPr>
          <w:lang w:val="fr-FR"/>
        </w:rPr>
        <w:t>Le numéro du compte bancaire ou postal ;</w:t>
      </w:r>
    </w:p>
    <w:p w:rsidR="007E4BEF" w:rsidRPr="007E4BEF" w:rsidRDefault="007E4BEF" w:rsidP="00CF4A66">
      <w:pPr>
        <w:pStyle w:val="Paragraphedeliste"/>
        <w:numPr>
          <w:ilvl w:val="0"/>
          <w:numId w:val="5"/>
        </w:numPr>
        <w:rPr>
          <w:lang w:val="fr-FR"/>
        </w:rPr>
      </w:pPr>
      <w:r w:rsidRPr="007E4BEF">
        <w:rPr>
          <w:lang w:val="fr-FR"/>
        </w:rPr>
        <w:t>Le numéro du marché ;</w:t>
      </w:r>
    </w:p>
    <w:p w:rsidR="007E4BEF" w:rsidRPr="007E4BEF" w:rsidRDefault="007E4BEF" w:rsidP="00CF4A66">
      <w:pPr>
        <w:pStyle w:val="Paragraphedeliste"/>
        <w:numPr>
          <w:ilvl w:val="0"/>
          <w:numId w:val="5"/>
        </w:numPr>
        <w:rPr>
          <w:lang w:val="fr-FR"/>
        </w:rPr>
      </w:pPr>
      <w:r w:rsidRPr="007E4BEF">
        <w:rPr>
          <w:lang w:val="fr-FR"/>
        </w:rPr>
        <w:t xml:space="preserve">La </w:t>
      </w:r>
      <w:r w:rsidR="00642E53">
        <w:rPr>
          <w:lang w:val="fr-FR"/>
        </w:rPr>
        <w:t>date d’exécution des travaux</w:t>
      </w:r>
      <w:r w:rsidRPr="007E4BEF">
        <w:rPr>
          <w:lang w:val="fr-FR"/>
        </w:rPr>
        <w:t xml:space="preserve"> ;</w:t>
      </w:r>
    </w:p>
    <w:p w:rsidR="007E4BEF" w:rsidRPr="007E4BEF" w:rsidRDefault="007E4BEF" w:rsidP="00CF4A66">
      <w:pPr>
        <w:pStyle w:val="Paragraphedeliste"/>
        <w:numPr>
          <w:ilvl w:val="0"/>
          <w:numId w:val="5"/>
        </w:numPr>
        <w:rPr>
          <w:lang w:val="fr-FR"/>
        </w:rPr>
      </w:pPr>
      <w:r w:rsidRPr="007E4BEF">
        <w:rPr>
          <w:lang w:val="fr-FR"/>
        </w:rPr>
        <w:t>La n</w:t>
      </w:r>
      <w:r w:rsidR="00211E1B">
        <w:rPr>
          <w:lang w:val="fr-FR"/>
        </w:rPr>
        <w:t>ature des travaux</w:t>
      </w:r>
      <w:r w:rsidRPr="007E4BEF">
        <w:rPr>
          <w:lang w:val="fr-FR"/>
        </w:rPr>
        <w:t xml:space="preserve"> </w:t>
      </w:r>
      <w:r w:rsidR="00211E1B">
        <w:rPr>
          <w:lang w:val="fr-FR"/>
        </w:rPr>
        <w:t>exécuté</w:t>
      </w:r>
      <w:r w:rsidRPr="007E4BEF">
        <w:rPr>
          <w:lang w:val="fr-FR"/>
        </w:rPr>
        <w:t>s ;</w:t>
      </w:r>
    </w:p>
    <w:p w:rsidR="007E4BEF" w:rsidRPr="00806349" w:rsidRDefault="007E4BEF" w:rsidP="00CF4A66">
      <w:pPr>
        <w:pStyle w:val="Paragraphedeliste"/>
        <w:numPr>
          <w:ilvl w:val="0"/>
          <w:numId w:val="5"/>
        </w:numPr>
        <w:rPr>
          <w:lang w:val="fr-FR"/>
        </w:rPr>
      </w:pPr>
      <w:r w:rsidRPr="00806349">
        <w:rPr>
          <w:lang w:val="fr-FR"/>
        </w:rPr>
        <w:t xml:space="preserve">Le montant des </w:t>
      </w:r>
      <w:r w:rsidR="00642E53" w:rsidRPr="00806349">
        <w:rPr>
          <w:lang w:val="fr-FR"/>
        </w:rPr>
        <w:t>travaux reçu</w:t>
      </w:r>
      <w:r w:rsidRPr="00806349">
        <w:rPr>
          <w:lang w:val="fr-FR"/>
        </w:rPr>
        <w:t>s, établi conformément aux stipulations du marché, hors TVA ;</w:t>
      </w:r>
    </w:p>
    <w:p w:rsidR="007E4BEF" w:rsidRPr="007E4BEF" w:rsidRDefault="007E4BEF" w:rsidP="00CF4A66">
      <w:pPr>
        <w:pStyle w:val="Paragraphedeliste"/>
        <w:numPr>
          <w:ilvl w:val="0"/>
          <w:numId w:val="5"/>
        </w:numPr>
        <w:rPr>
          <w:lang w:val="fr-FR"/>
        </w:rPr>
      </w:pPr>
      <w:r w:rsidRPr="007E4BEF">
        <w:rPr>
          <w:lang w:val="fr-FR"/>
        </w:rPr>
        <w:t>La décomposition des prix forfaitaires et le détail des prix unitaires, lorsque l'indication de ces précisions est prévue par les documents particuliers du marché ou que, eu égard aux prescrip</w:t>
      </w:r>
      <w:r w:rsidR="00642E53">
        <w:rPr>
          <w:lang w:val="fr-FR"/>
        </w:rPr>
        <w:t>tions du marché, les travaux</w:t>
      </w:r>
      <w:r w:rsidRPr="007E4BEF">
        <w:rPr>
          <w:lang w:val="fr-FR"/>
        </w:rPr>
        <w:t xml:space="preserve"> ont été effectuées de manière incomplète ou non conforme ;</w:t>
      </w:r>
    </w:p>
    <w:p w:rsidR="007E4BEF" w:rsidRPr="007E4BEF" w:rsidRDefault="007E4BEF" w:rsidP="00CF4A66">
      <w:pPr>
        <w:pStyle w:val="Paragraphedeliste"/>
        <w:numPr>
          <w:ilvl w:val="0"/>
          <w:numId w:val="5"/>
        </w:numPr>
        <w:rPr>
          <w:lang w:val="fr-FR"/>
        </w:rPr>
      </w:pPr>
      <w:r w:rsidRPr="007E4BEF">
        <w:rPr>
          <w:lang w:val="fr-FR"/>
        </w:rPr>
        <w:t>Lorsqu'un paiement est prévu à l'issue de certaines étapes de l'exécution du marché, le montant correspondant à la période en cause ;</w:t>
      </w:r>
    </w:p>
    <w:p w:rsidR="007E4BEF" w:rsidRPr="007E4BEF" w:rsidRDefault="007E4BEF" w:rsidP="00CF4A66">
      <w:pPr>
        <w:pStyle w:val="Paragraphedeliste"/>
        <w:numPr>
          <w:ilvl w:val="0"/>
          <w:numId w:val="5"/>
        </w:numPr>
        <w:rPr>
          <w:lang w:val="fr-FR"/>
        </w:rPr>
      </w:pPr>
      <w:r w:rsidRPr="007E4BEF">
        <w:rPr>
          <w:lang w:val="fr-FR"/>
        </w:rPr>
        <w:t>En cas de groupement conjoint, pour chaque opérateur économique, le montant des prestations effectuées par l'opérateur économique ;</w:t>
      </w:r>
    </w:p>
    <w:p w:rsidR="007E4BEF" w:rsidRPr="007E4BEF" w:rsidRDefault="007E4BEF" w:rsidP="00CF4A66">
      <w:pPr>
        <w:pStyle w:val="Paragraphedeliste"/>
        <w:numPr>
          <w:ilvl w:val="0"/>
          <w:numId w:val="5"/>
        </w:numPr>
        <w:rPr>
          <w:lang w:val="fr-FR"/>
        </w:rPr>
      </w:pPr>
      <w:r w:rsidRPr="007E4BEF">
        <w:rPr>
          <w:lang w:val="fr-FR"/>
        </w:rPr>
        <w:t>En cas de sous-traitance, la nature des prestations exécutées par le sous-traitant, leur montant total hors taxes, leur montant TTC ainsi que, le cas échéant les variations de prix établies HT et TTC ;</w:t>
      </w:r>
    </w:p>
    <w:p w:rsidR="007E4BEF" w:rsidRPr="007E4BEF" w:rsidRDefault="007E4BEF" w:rsidP="00CF4A66">
      <w:pPr>
        <w:pStyle w:val="Paragraphedeliste"/>
        <w:numPr>
          <w:ilvl w:val="0"/>
          <w:numId w:val="5"/>
        </w:numPr>
        <w:rPr>
          <w:lang w:val="fr-FR"/>
        </w:rPr>
      </w:pPr>
      <w:r w:rsidRPr="007E4BEF">
        <w:rPr>
          <w:lang w:val="fr-FR"/>
        </w:rPr>
        <w:t>Le cas échéant, les indemnités, primes et retenues autres que la retenue de garantie, établies conformément aux stipulations du marché.</w:t>
      </w:r>
    </w:p>
    <w:p w:rsidR="00B20658" w:rsidRDefault="00B20658" w:rsidP="007E4BEF">
      <w:pPr>
        <w:rPr>
          <w:lang w:val="fr-FR"/>
        </w:rPr>
      </w:pPr>
    </w:p>
    <w:p w:rsidR="007E4BEF" w:rsidRDefault="007E4BEF" w:rsidP="007E4BEF">
      <w:pPr>
        <w:rPr>
          <w:lang w:val="fr-FR"/>
        </w:rPr>
      </w:pPr>
      <w:r w:rsidRPr="007E4BEF">
        <w:rPr>
          <w:lang w:val="fr-FR"/>
        </w:rPr>
        <w:t>Les demandes de paiement devront parvenir à l’adresse suivante :</w:t>
      </w:r>
    </w:p>
    <w:p w:rsidR="00806349" w:rsidRPr="007E4BEF" w:rsidRDefault="00806349" w:rsidP="007E4BEF">
      <w:pPr>
        <w:rPr>
          <w:lang w:val="fr-FR"/>
        </w:rPr>
      </w:pPr>
    </w:p>
    <w:p w:rsidR="007E4BEF" w:rsidRPr="00806349" w:rsidRDefault="007E4BEF" w:rsidP="000A53B4">
      <w:pPr>
        <w:jc w:val="center"/>
        <w:rPr>
          <w:b/>
          <w:lang w:val="fr-FR"/>
        </w:rPr>
      </w:pPr>
      <w:r w:rsidRPr="00806349">
        <w:rPr>
          <w:b/>
          <w:lang w:val="fr-FR"/>
        </w:rPr>
        <w:t>Mairie de Raizeux</w:t>
      </w:r>
    </w:p>
    <w:p w:rsidR="007E4BEF" w:rsidRPr="007E4BEF" w:rsidRDefault="000A53B4" w:rsidP="000A53B4">
      <w:pPr>
        <w:jc w:val="center"/>
        <w:rPr>
          <w:lang w:val="fr-FR"/>
        </w:rPr>
      </w:pPr>
      <w:r>
        <w:rPr>
          <w:lang w:val="fr-FR"/>
        </w:rPr>
        <w:t>2 route des Ponts</w:t>
      </w:r>
    </w:p>
    <w:p w:rsidR="007E4BEF" w:rsidRPr="007E4BEF" w:rsidRDefault="000A53B4" w:rsidP="000A53B4">
      <w:pPr>
        <w:jc w:val="center"/>
        <w:rPr>
          <w:lang w:val="fr-FR"/>
        </w:rPr>
      </w:pPr>
      <w:r>
        <w:rPr>
          <w:lang w:val="fr-FR"/>
        </w:rPr>
        <w:t>77125 RAIZEUX</w:t>
      </w:r>
    </w:p>
    <w:p w:rsidR="007E4BEF" w:rsidRPr="007E4BEF" w:rsidRDefault="007E4BEF" w:rsidP="007E4BEF">
      <w:pPr>
        <w:rPr>
          <w:lang w:val="fr-FR"/>
        </w:rPr>
      </w:pPr>
    </w:p>
    <w:p w:rsidR="007E4BEF" w:rsidRPr="00211E1B" w:rsidRDefault="00211E1B" w:rsidP="00CF4A66">
      <w:pPr>
        <w:pStyle w:val="Paragraphedeliste"/>
        <w:numPr>
          <w:ilvl w:val="0"/>
          <w:numId w:val="6"/>
        </w:numPr>
        <w:rPr>
          <w:lang w:val="fr-FR"/>
        </w:rPr>
      </w:pPr>
      <w:r w:rsidRPr="00211E1B">
        <w:rPr>
          <w:lang w:val="fr-FR"/>
        </w:rPr>
        <w:t xml:space="preserve">En cas de cotraitance </w:t>
      </w:r>
      <w:r w:rsidR="007E4BEF" w:rsidRPr="00211E1B">
        <w:rPr>
          <w:lang w:val="fr-FR"/>
        </w:rPr>
        <w:t xml:space="preserve">: </w:t>
      </w:r>
    </w:p>
    <w:p w:rsidR="007E4BEF" w:rsidRPr="00211E1B" w:rsidRDefault="007E4BEF" w:rsidP="00CF4A66">
      <w:pPr>
        <w:pStyle w:val="Paragraphedeliste"/>
        <w:numPr>
          <w:ilvl w:val="1"/>
          <w:numId w:val="6"/>
        </w:numPr>
        <w:rPr>
          <w:lang w:val="fr-FR"/>
        </w:rPr>
      </w:pPr>
      <w:r w:rsidRPr="00211E1B">
        <w:rPr>
          <w:lang w:val="fr-FR"/>
        </w:rPr>
        <w:t xml:space="preserve">En cas de groupement conjoint, chaque membre du groupement perçoit directement les sommes se rapportant à l’exécution de ses propres </w:t>
      </w:r>
      <w:r w:rsidR="00901068" w:rsidRPr="00211E1B">
        <w:rPr>
          <w:lang w:val="fr-FR"/>
        </w:rPr>
        <w:t>prestations ;</w:t>
      </w:r>
    </w:p>
    <w:p w:rsidR="007E4BEF" w:rsidRPr="00211E1B" w:rsidRDefault="007E4BEF" w:rsidP="00CF4A66">
      <w:pPr>
        <w:pStyle w:val="Paragraphedeliste"/>
        <w:numPr>
          <w:ilvl w:val="1"/>
          <w:numId w:val="6"/>
        </w:numPr>
        <w:rPr>
          <w:lang w:val="fr-FR"/>
        </w:rPr>
      </w:pPr>
      <w:r w:rsidRPr="00211E1B">
        <w:rPr>
          <w:lang w:val="fr-FR"/>
        </w:rPr>
        <w:t>En cas de groupement solidaire, le paiement est effectué sur un compte unique, ouvert au nom du mandataire.</w:t>
      </w:r>
    </w:p>
    <w:p w:rsidR="007E4BEF" w:rsidRPr="00211E1B" w:rsidRDefault="007E4BEF" w:rsidP="00CF4A66">
      <w:pPr>
        <w:pStyle w:val="Paragraphedeliste"/>
        <w:numPr>
          <w:ilvl w:val="1"/>
          <w:numId w:val="6"/>
        </w:numPr>
        <w:rPr>
          <w:lang w:val="fr-FR"/>
        </w:rPr>
      </w:pPr>
      <w:r w:rsidRPr="00211E1B">
        <w:rPr>
          <w:lang w:val="fr-FR"/>
        </w:rPr>
        <w:t>Les autres dispositions relatives à la cotraitance s’appliquent s</w:t>
      </w:r>
      <w:r w:rsidR="00E645DF">
        <w:rPr>
          <w:lang w:val="fr-FR"/>
        </w:rPr>
        <w:t>elon le C.C.A.G.</w:t>
      </w:r>
    </w:p>
    <w:p w:rsidR="007E4BEF" w:rsidRPr="00211E1B" w:rsidRDefault="007E4BEF" w:rsidP="007E4BEF">
      <w:pPr>
        <w:rPr>
          <w:lang w:val="fr-FR"/>
        </w:rPr>
      </w:pPr>
    </w:p>
    <w:p w:rsidR="007E4BEF" w:rsidRPr="00211E1B" w:rsidRDefault="00211E1B" w:rsidP="00CF4A66">
      <w:pPr>
        <w:pStyle w:val="Paragraphedeliste"/>
        <w:numPr>
          <w:ilvl w:val="0"/>
          <w:numId w:val="6"/>
        </w:numPr>
        <w:rPr>
          <w:lang w:val="fr-FR"/>
        </w:rPr>
      </w:pPr>
      <w:r w:rsidRPr="00211E1B">
        <w:rPr>
          <w:lang w:val="fr-FR"/>
        </w:rPr>
        <w:t xml:space="preserve">En cas de sous-traitance </w:t>
      </w:r>
      <w:r w:rsidR="007E4BEF" w:rsidRPr="00211E1B">
        <w:rPr>
          <w:lang w:val="fr-FR"/>
        </w:rPr>
        <w:t>:</w:t>
      </w:r>
    </w:p>
    <w:p w:rsidR="007E4BEF" w:rsidRPr="00642E53" w:rsidRDefault="007E4BEF" w:rsidP="00CF4A66">
      <w:pPr>
        <w:pStyle w:val="Paragraphedeliste"/>
        <w:numPr>
          <w:ilvl w:val="1"/>
          <w:numId w:val="6"/>
        </w:numPr>
        <w:rPr>
          <w:lang w:val="fr-FR"/>
        </w:rPr>
      </w:pPr>
      <w:r w:rsidRPr="00211E1B">
        <w:rPr>
          <w:lang w:val="fr-FR"/>
        </w:rPr>
        <w:t>Le sous-traitant adresse sa demande de paiement libellée au nom du pouvoir</w:t>
      </w:r>
      <w:r w:rsidRPr="00642E53">
        <w:rPr>
          <w:lang w:val="fr-FR"/>
        </w:rPr>
        <w:t xml:space="preserve"> adjudicateur au titulaire du marché, sous pli recommandé avec accusé de réception, ou la dépose auprès du titulaire contre récépissé.</w:t>
      </w:r>
    </w:p>
    <w:p w:rsidR="007E4BEF" w:rsidRPr="00642E53" w:rsidRDefault="007E4BEF" w:rsidP="00CF4A66">
      <w:pPr>
        <w:pStyle w:val="Paragraphedeliste"/>
        <w:numPr>
          <w:ilvl w:val="1"/>
          <w:numId w:val="6"/>
        </w:numPr>
        <w:rPr>
          <w:lang w:val="fr-FR"/>
        </w:rPr>
      </w:pPr>
      <w:r w:rsidRPr="00642E53">
        <w:rPr>
          <w:lang w:val="fr-FR"/>
        </w:rPr>
        <w:t xml:space="preserve">Le titulaire a 15 jours pour faire savoir s’il accepte ou refuse le paiement au sous-traitant. </w:t>
      </w:r>
      <w:r w:rsidRPr="00D32A62">
        <w:rPr>
          <w:lang w:val="fr-FR"/>
        </w:rPr>
        <w:t>Cette décision est notifiée au sous-traitant et au pouvoir adjudicateur.</w:t>
      </w:r>
    </w:p>
    <w:p w:rsidR="007E4BEF" w:rsidRPr="00642E53" w:rsidRDefault="007E4BEF" w:rsidP="00CF4A66">
      <w:pPr>
        <w:pStyle w:val="Paragraphedeliste"/>
        <w:numPr>
          <w:ilvl w:val="1"/>
          <w:numId w:val="6"/>
        </w:numPr>
        <w:rPr>
          <w:lang w:val="fr-FR"/>
        </w:rPr>
      </w:pPr>
      <w:r w:rsidRPr="00D32A62">
        <w:rPr>
          <w:lang w:val="fr-FR"/>
        </w:rPr>
        <w:t>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w:t>
      </w:r>
    </w:p>
    <w:p w:rsidR="007E4BEF" w:rsidRPr="00211E1B" w:rsidRDefault="00211E1B" w:rsidP="00CF4A66">
      <w:pPr>
        <w:pStyle w:val="Paragraphedeliste"/>
        <w:numPr>
          <w:ilvl w:val="1"/>
          <w:numId w:val="6"/>
        </w:numPr>
        <w:rPr>
          <w:lang w:val="fr-FR"/>
        </w:rPr>
      </w:pPr>
      <w:r w:rsidRPr="00211E1B">
        <w:rPr>
          <w:lang w:val="fr-FR"/>
        </w:rPr>
        <w:t xml:space="preserve">Le pouvoir adjudicateur </w:t>
      </w:r>
      <w:r w:rsidR="007E4BEF" w:rsidRPr="00211E1B">
        <w:rPr>
          <w:lang w:val="fr-FR"/>
        </w:rPr>
        <w:t>adresse sans délai au titulaire une copie des factures produites par le sous-traitant.</w:t>
      </w:r>
    </w:p>
    <w:p w:rsidR="007E4BEF" w:rsidRPr="00211E1B" w:rsidRDefault="007E4BEF" w:rsidP="00CF4A66">
      <w:pPr>
        <w:pStyle w:val="Paragraphedeliste"/>
        <w:numPr>
          <w:ilvl w:val="1"/>
          <w:numId w:val="6"/>
        </w:numPr>
        <w:rPr>
          <w:lang w:val="fr-FR"/>
        </w:rPr>
      </w:pPr>
      <w:r w:rsidRPr="00211E1B">
        <w:rPr>
          <w:lang w:val="fr-FR"/>
        </w:rPr>
        <w:t>Le paiement du sous-traitant s’effectue dans le respect du délai global de paiement.</w:t>
      </w:r>
    </w:p>
    <w:p w:rsidR="007E4BEF" w:rsidRPr="00211E1B" w:rsidRDefault="007E4BEF" w:rsidP="00CF4A66">
      <w:pPr>
        <w:pStyle w:val="Paragraphedeliste"/>
        <w:numPr>
          <w:ilvl w:val="1"/>
          <w:numId w:val="6"/>
        </w:numPr>
        <w:rPr>
          <w:lang w:val="fr-FR"/>
        </w:rPr>
      </w:pPr>
      <w:r w:rsidRPr="00211E1B">
        <w:rPr>
          <w:lang w:val="fr-FR"/>
        </w:rPr>
        <w:t>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w:t>
      </w:r>
      <w:r w:rsidR="00211E1B" w:rsidRPr="00211E1B">
        <w:rPr>
          <w:lang w:val="fr-FR"/>
        </w:rPr>
        <w:t xml:space="preserve">ion par le pouvoir adjudicateur </w:t>
      </w:r>
      <w:r w:rsidRPr="00211E1B">
        <w:rPr>
          <w:lang w:val="fr-FR"/>
        </w:rPr>
        <w:t>de l’avis postal mentionné au troisième paragraphe.</w:t>
      </w:r>
    </w:p>
    <w:p w:rsidR="007E4BEF" w:rsidRPr="00211E1B" w:rsidRDefault="000A53B4" w:rsidP="00CF4A66">
      <w:pPr>
        <w:pStyle w:val="Paragraphedeliste"/>
        <w:numPr>
          <w:ilvl w:val="1"/>
          <w:numId w:val="6"/>
        </w:numPr>
        <w:rPr>
          <w:lang w:val="fr-FR"/>
        </w:rPr>
      </w:pPr>
      <w:r w:rsidRPr="00211E1B">
        <w:rPr>
          <w:lang w:val="fr-FR"/>
        </w:rPr>
        <w:t xml:space="preserve">Le pouvoir adjudicateur </w:t>
      </w:r>
      <w:r w:rsidR="007E4BEF" w:rsidRPr="00211E1B">
        <w:rPr>
          <w:lang w:val="fr-FR"/>
        </w:rPr>
        <w:t>informe le titulaire des paiements qu’il effectue au sous-traitant.</w:t>
      </w:r>
    </w:p>
    <w:p w:rsidR="007E4BEF" w:rsidRPr="00642E53" w:rsidRDefault="007E4BEF" w:rsidP="00CF4A66">
      <w:pPr>
        <w:pStyle w:val="Paragraphedeliste"/>
        <w:numPr>
          <w:ilvl w:val="1"/>
          <w:numId w:val="6"/>
        </w:numPr>
        <w:rPr>
          <w:lang w:val="fr-FR"/>
        </w:rPr>
      </w:pPr>
      <w:r w:rsidRPr="00211E1B">
        <w:rPr>
          <w:lang w:val="fr-FR"/>
        </w:rPr>
        <w:t>En cas de cotraitance, si le titulaire qui a conclu le contrat de sous-traitance n’est pas le</w:t>
      </w:r>
      <w:r w:rsidRPr="00642E53">
        <w:rPr>
          <w:lang w:val="fr-FR"/>
        </w:rPr>
        <w:t xml:space="preserve"> mandataire du groupement, ce dernier doit également signer la demande de paiement.</w:t>
      </w:r>
    </w:p>
    <w:p w:rsidR="0053746D" w:rsidRDefault="0053746D" w:rsidP="004A6A66">
      <w:pPr>
        <w:pStyle w:val="Titre2"/>
      </w:pPr>
      <w:bookmarkStart w:id="31" w:name="_Toc408391125"/>
      <w:bookmarkStart w:id="32" w:name="_Toc486275859"/>
      <w:r w:rsidRPr="00211E1B">
        <w:t>Délai global de paiement</w:t>
      </w:r>
      <w:bookmarkEnd w:id="31"/>
      <w:bookmarkEnd w:id="32"/>
    </w:p>
    <w:p w:rsidR="00211E1B" w:rsidRPr="00642E53" w:rsidRDefault="00211E1B" w:rsidP="00211E1B">
      <w:pPr>
        <w:rPr>
          <w:lang w:val="fr-FR"/>
        </w:rPr>
      </w:pPr>
      <w:r w:rsidRPr="00D32A62">
        <w:rPr>
          <w:lang w:val="fr-FR"/>
        </w:rPr>
        <w:t>Les sommes dues au(x) titulaire(s), seront payées dans un délai global de 30 jours à compter de la date de réception des demandes de paiement.</w:t>
      </w:r>
    </w:p>
    <w:p w:rsidR="00211E1B" w:rsidRPr="00211E1B" w:rsidRDefault="00211E1B" w:rsidP="00211E1B">
      <w:pPr>
        <w:rPr>
          <w:lang w:val="fr-FR"/>
        </w:rPr>
      </w:pPr>
      <w:r w:rsidRPr="00211E1B">
        <w:rPr>
          <w:lang w:val="fr-FR"/>
        </w:rPr>
        <w:t>En cas de retard de paiement, le titulaire a droit au versement d’intérêts moratoires, ainsi qu’à une indemnité forfaitaire pour frais de recouvrement d’un montant de 40 €. Le taux des intérêts moratoires est égal au taux d’intérêt appliqué par la Banque C</w:t>
      </w:r>
      <w:r>
        <w:rPr>
          <w:lang w:val="fr-FR"/>
        </w:rPr>
        <w:t>entrale E</w:t>
      </w:r>
      <w:r w:rsidRPr="00211E1B">
        <w:rPr>
          <w:lang w:val="fr-FR"/>
        </w:rPr>
        <w:t xml:space="preserve">uropéenne à ses opérations principales de refinancement les plus récentes, en vigueur au premier jour du semestre </w:t>
      </w:r>
      <w:r w:rsidRPr="00211E1B">
        <w:rPr>
          <w:lang w:val="fr-FR"/>
        </w:rPr>
        <w:lastRenderedPageBreak/>
        <w:t>de l’année civile au cours duquel les intérêts moratoires ont commencé à courir, majoré de huit points de pourcentage.</w:t>
      </w:r>
    </w:p>
    <w:p w:rsidR="0053746D" w:rsidRDefault="0053746D" w:rsidP="008576EF">
      <w:pPr>
        <w:pStyle w:val="Titre1"/>
        <w:rPr>
          <w:lang w:val="fr-FR"/>
        </w:rPr>
      </w:pPr>
      <w:bookmarkStart w:id="33" w:name="_Toc408391126"/>
      <w:bookmarkStart w:id="34" w:name="_Toc486275860"/>
      <w:r w:rsidRPr="00A42CCD">
        <w:rPr>
          <w:lang w:val="fr-FR"/>
        </w:rPr>
        <w:t>Pénalités</w:t>
      </w:r>
      <w:bookmarkEnd w:id="33"/>
      <w:bookmarkEnd w:id="34"/>
    </w:p>
    <w:p w:rsidR="0053746D" w:rsidRDefault="0053746D" w:rsidP="004A6A66">
      <w:pPr>
        <w:pStyle w:val="Titre2"/>
      </w:pPr>
      <w:bookmarkStart w:id="35" w:name="_Toc408391127"/>
      <w:bookmarkStart w:id="36" w:name="_Toc486275861"/>
      <w:r w:rsidRPr="005F69E8">
        <w:t>Pénalités de retard</w:t>
      </w:r>
      <w:bookmarkEnd w:id="35"/>
      <w:r w:rsidRPr="005F69E8">
        <w:t xml:space="preserve"> de</w:t>
      </w:r>
      <w:r w:rsidR="00843CF0">
        <w:t>s travaux</w:t>
      </w:r>
      <w:bookmarkEnd w:id="36"/>
    </w:p>
    <w:p w:rsidR="00FC2198" w:rsidRPr="00FC2198" w:rsidRDefault="00FC2198" w:rsidP="00FC2198">
      <w:pPr>
        <w:rPr>
          <w:lang w:val="fr-FR"/>
        </w:rPr>
      </w:pPr>
      <w:r w:rsidRPr="00FC2198">
        <w:rPr>
          <w:lang w:val="fr-FR"/>
        </w:rPr>
        <w:t>Le non respect du calendrier donnera lieu à l application des pénalités de retard tels que définies au CCAG</w:t>
      </w:r>
      <w:r w:rsidR="00806349">
        <w:rPr>
          <w:lang w:val="fr-FR"/>
        </w:rPr>
        <w:t>.</w:t>
      </w:r>
    </w:p>
    <w:p w:rsidR="0053746D" w:rsidRDefault="0053746D" w:rsidP="004A6A66">
      <w:pPr>
        <w:pStyle w:val="Titre2"/>
      </w:pPr>
      <w:bookmarkStart w:id="37" w:name="_Toc408391129"/>
      <w:bookmarkStart w:id="38" w:name="_Toc486275862"/>
      <w:r w:rsidRPr="00843CF0">
        <w:t>Pénalité pour travail dissimulé</w:t>
      </w:r>
      <w:bookmarkEnd w:id="37"/>
      <w:bookmarkEnd w:id="38"/>
    </w:p>
    <w:p w:rsidR="001625B4" w:rsidRPr="001625B4" w:rsidRDefault="001625B4" w:rsidP="001625B4">
      <w:pPr>
        <w:rPr>
          <w:lang w:val="fr-FR"/>
        </w:rPr>
      </w:pPr>
      <w:r w:rsidRPr="001625B4">
        <w:rPr>
          <w:lang w:val="fr-FR"/>
        </w:rPr>
        <w:t>Si le titulaire du marché ne s’acquitte pas des formalités prévues par le Code du travail en matière de travail dissimulé par dissimulation d’activité ou d’emploi salarié, le pouvoir adjudicateur applique une pénalité correspondant à 10% du montant TTC du marché.</w:t>
      </w:r>
    </w:p>
    <w:p w:rsidR="001625B4" w:rsidRPr="001625B4" w:rsidRDefault="001625B4" w:rsidP="001625B4">
      <w:pPr>
        <w:rPr>
          <w:lang w:val="fr-FR"/>
        </w:rPr>
      </w:pPr>
      <w:r w:rsidRPr="001625B4">
        <w:rPr>
          <w:lang w:val="fr-FR"/>
        </w:rPr>
        <w:t>Le montant de cette pénalité ne pourra toutefois pas excéder le montant des amendes prévues à titre de sanction pénale par le Code du travail en matière de travail dissimulé.</w:t>
      </w:r>
    </w:p>
    <w:p w:rsidR="0053746D" w:rsidRDefault="0053746D" w:rsidP="008576EF">
      <w:pPr>
        <w:pStyle w:val="Titre1"/>
        <w:rPr>
          <w:lang w:val="fr-FR"/>
        </w:rPr>
      </w:pPr>
      <w:bookmarkStart w:id="39" w:name="_Toc408391130"/>
      <w:bookmarkStart w:id="40" w:name="_Toc486275863"/>
      <w:r w:rsidRPr="00A42CCD">
        <w:rPr>
          <w:lang w:val="fr-FR"/>
        </w:rPr>
        <w:t>Assurances</w:t>
      </w:r>
      <w:bookmarkEnd w:id="39"/>
      <w:bookmarkEnd w:id="40"/>
    </w:p>
    <w:p w:rsidR="001625B4" w:rsidRPr="001625B4" w:rsidRDefault="001625B4" w:rsidP="001625B4">
      <w:pPr>
        <w:rPr>
          <w:lang w:val="fr-FR"/>
        </w:rPr>
      </w:pPr>
      <w:r w:rsidRPr="001625B4">
        <w:rPr>
          <w:lang w:val="fr-FR"/>
        </w:rPr>
        <w:t>Dans un délai de quinze jours à compter de la notification du marché et avant tout commencement d’exécution, le titulaire devra justifier qu’il est couvert par un contrat d’assurance au titre de la responsabilité civile découlant des articles 1382 à 1384 du Code Civil.</w:t>
      </w:r>
    </w:p>
    <w:p w:rsidR="001625B4" w:rsidRPr="001625B4" w:rsidRDefault="001625B4" w:rsidP="001625B4">
      <w:pPr>
        <w:rPr>
          <w:lang w:val="fr-FR"/>
        </w:rPr>
      </w:pPr>
      <w:r w:rsidRPr="001625B4">
        <w:rPr>
          <w:lang w:val="fr-FR"/>
        </w:rPr>
        <w:t>Il devra donc fournir une attestation de son assureur justifiant qu’il est à jour de ses cotisations et que sa police contient les garanties en rapport avec l’importance de la prestation.</w:t>
      </w:r>
    </w:p>
    <w:p w:rsidR="001625B4" w:rsidRPr="001625B4" w:rsidRDefault="00901068" w:rsidP="001625B4">
      <w:pPr>
        <w:rPr>
          <w:lang w:val="fr-FR"/>
        </w:rPr>
      </w:pPr>
      <w:r w:rsidRPr="001625B4">
        <w:rPr>
          <w:lang w:val="fr-FR"/>
        </w:rPr>
        <w:t>À tout moment</w:t>
      </w:r>
      <w:r w:rsidR="001625B4" w:rsidRPr="001625B4">
        <w:rPr>
          <w:lang w:val="fr-FR"/>
        </w:rPr>
        <w:t>, dur</w:t>
      </w:r>
      <w:r w:rsidR="001625B4">
        <w:rPr>
          <w:lang w:val="fr-FR"/>
        </w:rPr>
        <w:t>ant l’exécution des travaux</w:t>
      </w:r>
      <w:r w:rsidR="001625B4" w:rsidRPr="001625B4">
        <w:rPr>
          <w:lang w:val="fr-FR"/>
        </w:rPr>
        <w:t xml:space="preserve">, le titulaire doit être en mesure de produire cette attestation, sur </w:t>
      </w:r>
      <w:r w:rsidR="001625B4">
        <w:rPr>
          <w:lang w:val="fr-FR"/>
        </w:rPr>
        <w:t xml:space="preserve">demande du pouvoir adjudicateur </w:t>
      </w:r>
      <w:r w:rsidR="001625B4" w:rsidRPr="001625B4">
        <w:rPr>
          <w:lang w:val="fr-FR"/>
        </w:rPr>
        <w:t>et dans un délai de quinze jours à compter de la réception de la demande.</w:t>
      </w:r>
    </w:p>
    <w:p w:rsidR="0053746D" w:rsidRDefault="0053746D" w:rsidP="008576EF">
      <w:pPr>
        <w:pStyle w:val="Titre1"/>
        <w:rPr>
          <w:lang w:val="fr-FR"/>
        </w:rPr>
      </w:pPr>
      <w:bookmarkStart w:id="41" w:name="_Toc408391131"/>
      <w:bookmarkStart w:id="42" w:name="_Toc486275864"/>
      <w:r w:rsidRPr="00A42CCD">
        <w:rPr>
          <w:lang w:val="fr-FR"/>
        </w:rPr>
        <w:t>Résiliation du marché</w:t>
      </w:r>
      <w:bookmarkEnd w:id="41"/>
      <w:bookmarkEnd w:id="42"/>
    </w:p>
    <w:p w:rsidR="001625B4" w:rsidRPr="001625B4" w:rsidRDefault="001625B4" w:rsidP="001625B4">
      <w:pPr>
        <w:rPr>
          <w:lang w:val="fr-FR"/>
        </w:rPr>
      </w:pPr>
      <w:r w:rsidRPr="001625B4">
        <w:rPr>
          <w:lang w:val="fr-FR"/>
        </w:rPr>
        <w:t>Seul</w:t>
      </w:r>
      <w:r>
        <w:rPr>
          <w:lang w:val="fr-FR"/>
        </w:rPr>
        <w:t>es les stipulations du C.C.A.G</w:t>
      </w:r>
      <w:r w:rsidRPr="001625B4">
        <w:rPr>
          <w:lang w:val="fr-FR"/>
        </w:rPr>
        <w:t>, relatives à la résiliation du marché, sont applicables.</w:t>
      </w:r>
    </w:p>
    <w:p w:rsidR="001625B4" w:rsidRPr="001625B4" w:rsidRDefault="001625B4" w:rsidP="001625B4">
      <w:pPr>
        <w:rPr>
          <w:lang w:val="fr-FR"/>
        </w:rPr>
      </w:pPr>
      <w:r w:rsidRPr="001625B4">
        <w:rPr>
          <w:lang w:val="fr-FR"/>
        </w:rPr>
        <w:t>En cas de résiliation pour motif d’intérêt général par le pouvoir adjudicateur, le titulaire percevra à titre d’indemnisation une somme forfaitaire calculée en appliquant au montant initial hors TVA, diminué du montant hors TVA non révisé des prestations admises, un pourcentage égal à 5,00 %.</w:t>
      </w:r>
    </w:p>
    <w:p w:rsidR="001625B4" w:rsidRPr="001625B4" w:rsidRDefault="001625B4" w:rsidP="001625B4">
      <w:pPr>
        <w:rPr>
          <w:lang w:val="fr-FR"/>
        </w:rPr>
      </w:pPr>
      <w:r w:rsidRPr="001625B4">
        <w:rPr>
          <w:lang w:val="fr-FR"/>
        </w:rPr>
        <w:t>D’autre part, en cas d’inexactitude des documents et renseignements mentionnés aux articles 44 et 46 du Code des marchés publics ou de refus de produire les pièces prévues aux articles D. 8222-5 ou D. 8222-7 à 8 du Code du travail conformément à l’article 46-I.1º du Code des marchés publics, il sera fait application aux torts du titulaire des conditions de résiliation prévues par le marché.</w:t>
      </w:r>
    </w:p>
    <w:p w:rsidR="001625B4" w:rsidRPr="00541776" w:rsidRDefault="00541776" w:rsidP="001625B4">
      <w:pPr>
        <w:rPr>
          <w:lang w:val="fr-FR"/>
        </w:rPr>
      </w:pPr>
      <w:r w:rsidRPr="00541776">
        <w:rPr>
          <w:lang w:val="fr-FR"/>
        </w:rPr>
        <w:lastRenderedPageBreak/>
        <w:t>Le pouvoir adjudicateur</w:t>
      </w:r>
      <w:r>
        <w:rPr>
          <w:lang w:val="fr-FR"/>
        </w:rPr>
        <w:t xml:space="preserve"> </w:t>
      </w:r>
      <w:r w:rsidR="001625B4" w:rsidRPr="00541776">
        <w:rPr>
          <w:lang w:val="fr-FR"/>
        </w:rPr>
        <w:t>se réserve la possibilité de faire exécuter par un tiers les prestations aux frais et risques du titulaire.</w:t>
      </w:r>
    </w:p>
    <w:p w:rsidR="0053746D" w:rsidRDefault="0053746D" w:rsidP="008576EF">
      <w:pPr>
        <w:pStyle w:val="Titre1"/>
        <w:rPr>
          <w:lang w:val="fr-FR"/>
        </w:rPr>
      </w:pPr>
      <w:bookmarkStart w:id="43" w:name="_Toc408391132"/>
      <w:bookmarkStart w:id="44" w:name="_Toc486275865"/>
      <w:r w:rsidRPr="00A42CCD">
        <w:rPr>
          <w:lang w:val="fr-FR"/>
        </w:rPr>
        <w:t>Droit et Langue</w:t>
      </w:r>
      <w:bookmarkEnd w:id="43"/>
      <w:bookmarkEnd w:id="44"/>
    </w:p>
    <w:p w:rsidR="00541776" w:rsidRPr="00541776" w:rsidRDefault="00541776" w:rsidP="00541776">
      <w:pPr>
        <w:rPr>
          <w:lang w:val="fr-FR"/>
        </w:rPr>
      </w:pPr>
      <w:r w:rsidRPr="00541776">
        <w:rPr>
          <w:lang w:val="fr-FR"/>
        </w:rPr>
        <w:t xml:space="preserve">En cas de litige, seul le Tribunal Administratif de </w:t>
      </w:r>
      <w:r>
        <w:rPr>
          <w:lang w:val="fr-FR"/>
        </w:rPr>
        <w:t xml:space="preserve">Versailles </w:t>
      </w:r>
      <w:r w:rsidRPr="00541776">
        <w:rPr>
          <w:lang w:val="fr-FR"/>
        </w:rPr>
        <w:t>est compétent en la matière.</w:t>
      </w:r>
    </w:p>
    <w:p w:rsidR="00541776" w:rsidRPr="00642E53" w:rsidRDefault="00541776" w:rsidP="00541776">
      <w:pPr>
        <w:rPr>
          <w:lang w:val="fr-FR"/>
        </w:rPr>
      </w:pPr>
      <w:r w:rsidRPr="00541776">
        <w:rPr>
          <w:lang w:val="fr-FR"/>
        </w:rPr>
        <w:t>Tous les documents, inscriptions sur matériel, correspondances, demandes de paiement ou modes d’emploi doivent être entièrement rédigés en langue française. S’ils sont rédigés dans une autre langue, ils doivent être accompagnés d’une traduction en</w:t>
      </w:r>
      <w:r w:rsidRPr="00642E53">
        <w:rPr>
          <w:lang w:val="fr-FR"/>
        </w:rPr>
        <w:t xml:space="preserve"> français, certifiée conforme à l’original par un traducteur assermenté.</w:t>
      </w:r>
    </w:p>
    <w:p w:rsidR="009A52F4" w:rsidRDefault="009A52F4" w:rsidP="008576EF">
      <w:pPr>
        <w:pStyle w:val="Titre1"/>
        <w:rPr>
          <w:lang w:val="fr-FR"/>
        </w:rPr>
      </w:pPr>
      <w:bookmarkStart w:id="45" w:name="_Toc486275866"/>
      <w:r>
        <w:rPr>
          <w:lang w:val="fr-FR"/>
        </w:rPr>
        <w:t>Clauses techniques particulières</w:t>
      </w:r>
      <w:bookmarkEnd w:id="45"/>
    </w:p>
    <w:p w:rsidR="00541776" w:rsidRDefault="00541776" w:rsidP="00541776">
      <w:pPr>
        <w:rPr>
          <w:lang w:val="fr-FR"/>
        </w:rPr>
      </w:pPr>
      <w:r>
        <w:rPr>
          <w:lang w:val="fr-FR"/>
        </w:rPr>
        <w:t>Sans objet.</w:t>
      </w:r>
    </w:p>
    <w:p w:rsidR="00541776" w:rsidRDefault="00541776" w:rsidP="00541776">
      <w:pPr>
        <w:rPr>
          <w:lang w:val="fr-FR"/>
        </w:rPr>
      </w:pPr>
    </w:p>
    <w:p w:rsidR="00541776" w:rsidRDefault="00541776" w:rsidP="00541776">
      <w:pPr>
        <w:rPr>
          <w:lang w:val="fr-FR"/>
        </w:rPr>
      </w:pPr>
    </w:p>
    <w:p w:rsidR="00541776" w:rsidRDefault="00541776" w:rsidP="00541776">
      <w:pPr>
        <w:rPr>
          <w:lang w:val="fr-FR"/>
        </w:rPr>
      </w:pPr>
    </w:p>
    <w:p w:rsidR="00541776" w:rsidRDefault="00541776" w:rsidP="00541776">
      <w:pPr>
        <w:rPr>
          <w:lang w:val="fr-FR"/>
        </w:rPr>
      </w:pPr>
    </w:p>
    <w:p w:rsidR="00541776" w:rsidRDefault="00541776" w:rsidP="00541776">
      <w:pPr>
        <w:rPr>
          <w:lang w:val="fr-FR"/>
        </w:rPr>
      </w:pPr>
    </w:p>
    <w:p w:rsidR="00541776" w:rsidRDefault="00541776" w:rsidP="00541776">
      <w:pPr>
        <w:rPr>
          <w:lang w:val="fr-FR"/>
        </w:rPr>
      </w:pPr>
    </w:p>
    <w:p w:rsidR="00541776" w:rsidRDefault="00541776" w:rsidP="00541776">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Lu et approuvé</w:t>
      </w:r>
    </w:p>
    <w:p w:rsidR="00541776" w:rsidRDefault="00541776" w:rsidP="00541776">
      <w:pPr>
        <w:rPr>
          <w:lang w:val="fr-FR"/>
        </w:rPr>
      </w:pPr>
    </w:p>
    <w:p w:rsidR="00541776" w:rsidRDefault="00541776" w:rsidP="00541776">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Le</w:t>
      </w:r>
    </w:p>
    <w:p w:rsidR="00541776" w:rsidRDefault="00541776" w:rsidP="00541776">
      <w:pPr>
        <w:rPr>
          <w:lang w:val="fr-FR"/>
        </w:rPr>
      </w:pPr>
    </w:p>
    <w:p w:rsidR="00541776" w:rsidRPr="00541776" w:rsidRDefault="00541776" w:rsidP="00541776">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Signature</w:t>
      </w:r>
    </w:p>
    <w:sectPr w:rsidR="00541776" w:rsidRPr="00541776" w:rsidSect="00AD010A">
      <w:headerReference w:type="default" r:id="rId10"/>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EF" w:rsidRDefault="002542EF" w:rsidP="006E5193">
      <w:pPr>
        <w:spacing w:line="240" w:lineRule="auto"/>
      </w:pPr>
      <w:r>
        <w:separator/>
      </w:r>
    </w:p>
  </w:endnote>
  <w:endnote w:type="continuationSeparator" w:id="0">
    <w:p w:rsidR="002542EF" w:rsidRDefault="002542EF" w:rsidP="006E5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3497027"/>
      <w:docPartObj>
        <w:docPartGallery w:val="Page Numbers (Bottom of Page)"/>
        <w:docPartUnique/>
      </w:docPartObj>
    </w:sdtPr>
    <w:sdtEndPr/>
    <w:sdtContent>
      <w:sdt>
        <w:sdtPr>
          <w:rPr>
            <w:sz w:val="16"/>
            <w:szCs w:val="16"/>
          </w:rPr>
          <w:id w:val="123787606"/>
          <w:docPartObj>
            <w:docPartGallery w:val="Page Numbers (Top of Page)"/>
            <w:docPartUnique/>
          </w:docPartObj>
        </w:sdtPr>
        <w:sdtEndPr/>
        <w:sdtContent>
          <w:p w:rsidR="00784818" w:rsidRPr="00596053" w:rsidRDefault="00AD010A" w:rsidP="00AD010A">
            <w:pPr>
              <w:pStyle w:val="Pieddepage"/>
              <w:pBdr>
                <w:top w:val="single" w:sz="4" w:space="1" w:color="auto"/>
                <w:left w:val="single" w:sz="4" w:space="4" w:color="auto"/>
                <w:bottom w:val="single" w:sz="4" w:space="1" w:color="auto"/>
                <w:right w:val="single" w:sz="4" w:space="4" w:color="auto"/>
              </w:pBdr>
              <w:ind w:left="0"/>
              <w:rPr>
                <w:sz w:val="16"/>
                <w:szCs w:val="16"/>
                <w:lang w:val="fr-FR"/>
              </w:rPr>
            </w:pPr>
            <w:r w:rsidRPr="00AD010A">
              <w:rPr>
                <w:sz w:val="16"/>
                <w:szCs w:val="16"/>
                <w:lang w:val="fr-FR"/>
              </w:rPr>
              <w:t xml:space="preserve">Raizeux - </w:t>
            </w:r>
            <w:r w:rsidR="00784818" w:rsidRPr="00596053">
              <w:rPr>
                <w:sz w:val="16"/>
                <w:szCs w:val="16"/>
                <w:lang w:val="fr-FR"/>
              </w:rPr>
              <w:t>Aménagement</w:t>
            </w:r>
            <w:r w:rsidR="00784818">
              <w:rPr>
                <w:sz w:val="16"/>
                <w:szCs w:val="16"/>
                <w:lang w:val="fr-FR"/>
              </w:rPr>
              <w:t xml:space="preserve"> </w:t>
            </w:r>
            <w:r>
              <w:rPr>
                <w:sz w:val="16"/>
                <w:szCs w:val="16"/>
                <w:lang w:val="fr-FR"/>
              </w:rPr>
              <w:t>sécurité de voies communales</w:t>
            </w:r>
            <w:r w:rsidR="00784818">
              <w:rPr>
                <w:sz w:val="16"/>
                <w:szCs w:val="16"/>
                <w:lang w:val="fr-FR"/>
              </w:rPr>
              <w:tab/>
              <w:t>C</w:t>
            </w:r>
            <w:r>
              <w:rPr>
                <w:sz w:val="16"/>
                <w:szCs w:val="16"/>
                <w:lang w:val="fr-FR"/>
              </w:rPr>
              <w:t>CP</w:t>
            </w:r>
            <w:r>
              <w:rPr>
                <w:sz w:val="16"/>
                <w:szCs w:val="16"/>
                <w:lang w:val="fr-FR"/>
              </w:rPr>
              <w:tab/>
            </w:r>
            <w:r w:rsidR="00784818" w:rsidRPr="00596053">
              <w:rPr>
                <w:sz w:val="16"/>
                <w:szCs w:val="16"/>
                <w:lang w:val="fr-FR"/>
              </w:rPr>
              <w:t xml:space="preserve">Page </w:t>
            </w:r>
            <w:r w:rsidR="00752D14" w:rsidRPr="00596053">
              <w:rPr>
                <w:sz w:val="16"/>
                <w:szCs w:val="16"/>
              </w:rPr>
              <w:fldChar w:fldCharType="begin"/>
            </w:r>
            <w:r w:rsidR="00784818" w:rsidRPr="00596053">
              <w:rPr>
                <w:sz w:val="16"/>
                <w:szCs w:val="16"/>
                <w:lang w:val="fr-FR"/>
              </w:rPr>
              <w:instrText>PAGE</w:instrText>
            </w:r>
            <w:r w:rsidR="00752D14" w:rsidRPr="00596053">
              <w:rPr>
                <w:sz w:val="16"/>
                <w:szCs w:val="16"/>
              </w:rPr>
              <w:fldChar w:fldCharType="separate"/>
            </w:r>
            <w:r w:rsidR="006920B3">
              <w:rPr>
                <w:noProof/>
                <w:sz w:val="16"/>
                <w:szCs w:val="16"/>
                <w:lang w:val="fr-FR"/>
              </w:rPr>
              <w:t>5</w:t>
            </w:r>
            <w:r w:rsidR="00752D14" w:rsidRPr="00596053">
              <w:rPr>
                <w:sz w:val="16"/>
                <w:szCs w:val="16"/>
              </w:rPr>
              <w:fldChar w:fldCharType="end"/>
            </w:r>
            <w:r w:rsidR="00784818" w:rsidRPr="00596053">
              <w:rPr>
                <w:sz w:val="16"/>
                <w:szCs w:val="16"/>
                <w:lang w:val="fr-FR"/>
              </w:rPr>
              <w:t xml:space="preserve"> sur </w:t>
            </w:r>
            <w:r w:rsidR="00752D14" w:rsidRPr="00596053">
              <w:rPr>
                <w:sz w:val="16"/>
                <w:szCs w:val="16"/>
              </w:rPr>
              <w:fldChar w:fldCharType="begin"/>
            </w:r>
            <w:r w:rsidR="00784818" w:rsidRPr="00596053">
              <w:rPr>
                <w:sz w:val="16"/>
                <w:szCs w:val="16"/>
                <w:lang w:val="fr-FR"/>
              </w:rPr>
              <w:instrText>NUMPAGES</w:instrText>
            </w:r>
            <w:r w:rsidR="00752D14" w:rsidRPr="00596053">
              <w:rPr>
                <w:sz w:val="16"/>
                <w:szCs w:val="16"/>
              </w:rPr>
              <w:fldChar w:fldCharType="separate"/>
            </w:r>
            <w:r w:rsidR="006920B3">
              <w:rPr>
                <w:noProof/>
                <w:sz w:val="16"/>
                <w:szCs w:val="16"/>
                <w:lang w:val="fr-FR"/>
              </w:rPr>
              <w:t>11</w:t>
            </w:r>
            <w:r w:rsidR="00752D14" w:rsidRPr="00596053">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EF" w:rsidRDefault="002542EF" w:rsidP="006E5193">
      <w:pPr>
        <w:spacing w:line="240" w:lineRule="auto"/>
      </w:pPr>
      <w:r>
        <w:separator/>
      </w:r>
    </w:p>
  </w:footnote>
  <w:footnote w:type="continuationSeparator" w:id="0">
    <w:p w:rsidR="002542EF" w:rsidRDefault="002542EF" w:rsidP="006E5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818" w:rsidRPr="006E5193" w:rsidRDefault="00784818" w:rsidP="00C23F34">
    <w:pPr>
      <w:pStyle w:val="En-tte"/>
      <w:tabs>
        <w:tab w:val="clear" w:pos="4536"/>
      </w:tabs>
      <w:rPr>
        <w:b/>
        <w:lang w:val="fr-FR"/>
      </w:rPr>
    </w:pP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DFD"/>
    <w:multiLevelType w:val="multilevel"/>
    <w:tmpl w:val="5FFEE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706B6"/>
    <w:multiLevelType w:val="hybridMultilevel"/>
    <w:tmpl w:val="66F89A6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10610064"/>
    <w:multiLevelType w:val="hybridMultilevel"/>
    <w:tmpl w:val="3CACF21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8937B07"/>
    <w:multiLevelType w:val="hybridMultilevel"/>
    <w:tmpl w:val="1958A97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ACB14AF"/>
    <w:multiLevelType w:val="hybridMultilevel"/>
    <w:tmpl w:val="406013D2"/>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23FA681E"/>
    <w:multiLevelType w:val="hybridMultilevel"/>
    <w:tmpl w:val="0F2209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5DD4D3A"/>
    <w:multiLevelType w:val="hybridMultilevel"/>
    <w:tmpl w:val="61243BCC"/>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4632417A"/>
    <w:multiLevelType w:val="hybridMultilevel"/>
    <w:tmpl w:val="38D83020"/>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481059C0"/>
    <w:multiLevelType w:val="hybridMultilevel"/>
    <w:tmpl w:val="BE5A25B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4D5F0E1A"/>
    <w:multiLevelType w:val="multilevel"/>
    <w:tmpl w:val="0246B76C"/>
    <w:lvl w:ilvl="0">
      <w:start w:val="1"/>
      <w:numFmt w:val="decimal"/>
      <w:pStyle w:val="Titre1"/>
      <w:lvlText w:val="%1"/>
      <w:lvlJc w:val="left"/>
      <w:pPr>
        <w:ind w:left="57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4E53025B"/>
    <w:multiLevelType w:val="hybridMultilevel"/>
    <w:tmpl w:val="F454E38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58847BDB"/>
    <w:multiLevelType w:val="hybridMultilevel"/>
    <w:tmpl w:val="835E2E68"/>
    <w:lvl w:ilvl="0" w:tplc="E3F822C6">
      <w:start w:val="1"/>
      <w:numFmt w:val="bullet"/>
      <w:pStyle w:val="Sansinterlign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2"/>
  </w:num>
  <w:num w:numId="5">
    <w:abstractNumId w:val="10"/>
  </w:num>
  <w:num w:numId="6">
    <w:abstractNumId w:val="6"/>
  </w:num>
  <w:num w:numId="7">
    <w:abstractNumId w:val="7"/>
  </w:num>
  <w:num w:numId="8">
    <w:abstractNumId w:val="3"/>
  </w:num>
  <w:num w:numId="9">
    <w:abstractNumId w:val="8"/>
  </w:num>
  <w:num w:numId="10">
    <w:abstractNumId w:val="4"/>
  </w:num>
  <w:num w:numId="11">
    <w:abstractNumId w:val="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193"/>
    <w:rsid w:val="0000065D"/>
    <w:rsid w:val="00000C2A"/>
    <w:rsid w:val="00001CC1"/>
    <w:rsid w:val="00002B74"/>
    <w:rsid w:val="00003F09"/>
    <w:rsid w:val="000045D3"/>
    <w:rsid w:val="00004AEC"/>
    <w:rsid w:val="00005A2B"/>
    <w:rsid w:val="00005A35"/>
    <w:rsid w:val="00005D6A"/>
    <w:rsid w:val="00010497"/>
    <w:rsid w:val="000115A3"/>
    <w:rsid w:val="00012AFF"/>
    <w:rsid w:val="00014CE9"/>
    <w:rsid w:val="00015595"/>
    <w:rsid w:val="00015D4A"/>
    <w:rsid w:val="000169F3"/>
    <w:rsid w:val="0001772A"/>
    <w:rsid w:val="00020F90"/>
    <w:rsid w:val="0002295B"/>
    <w:rsid w:val="000230D8"/>
    <w:rsid w:val="0002379E"/>
    <w:rsid w:val="00023941"/>
    <w:rsid w:val="00023DD6"/>
    <w:rsid w:val="00024048"/>
    <w:rsid w:val="000244AA"/>
    <w:rsid w:val="0002517F"/>
    <w:rsid w:val="000265BE"/>
    <w:rsid w:val="000267E7"/>
    <w:rsid w:val="00027C92"/>
    <w:rsid w:val="000310B3"/>
    <w:rsid w:val="000312BE"/>
    <w:rsid w:val="000315F5"/>
    <w:rsid w:val="00031AD0"/>
    <w:rsid w:val="00032BFB"/>
    <w:rsid w:val="00033A78"/>
    <w:rsid w:val="00034211"/>
    <w:rsid w:val="00034A77"/>
    <w:rsid w:val="00034B49"/>
    <w:rsid w:val="00036EAF"/>
    <w:rsid w:val="00037C99"/>
    <w:rsid w:val="0004025C"/>
    <w:rsid w:val="00041DA1"/>
    <w:rsid w:val="000420CE"/>
    <w:rsid w:val="00042853"/>
    <w:rsid w:val="00043519"/>
    <w:rsid w:val="0004374C"/>
    <w:rsid w:val="00043DDD"/>
    <w:rsid w:val="00047079"/>
    <w:rsid w:val="00050453"/>
    <w:rsid w:val="00051ED9"/>
    <w:rsid w:val="0005223D"/>
    <w:rsid w:val="0005243D"/>
    <w:rsid w:val="000529B0"/>
    <w:rsid w:val="00052E4C"/>
    <w:rsid w:val="00053504"/>
    <w:rsid w:val="0005369A"/>
    <w:rsid w:val="00054298"/>
    <w:rsid w:val="00061192"/>
    <w:rsid w:val="00061235"/>
    <w:rsid w:val="00062E5B"/>
    <w:rsid w:val="0006312D"/>
    <w:rsid w:val="000637F4"/>
    <w:rsid w:val="00063DDF"/>
    <w:rsid w:val="00063E3C"/>
    <w:rsid w:val="000642F8"/>
    <w:rsid w:val="00064471"/>
    <w:rsid w:val="00066C03"/>
    <w:rsid w:val="000671DE"/>
    <w:rsid w:val="00067625"/>
    <w:rsid w:val="000677F8"/>
    <w:rsid w:val="00070BE0"/>
    <w:rsid w:val="000734E6"/>
    <w:rsid w:val="00074E39"/>
    <w:rsid w:val="00076215"/>
    <w:rsid w:val="00076869"/>
    <w:rsid w:val="000775D1"/>
    <w:rsid w:val="00080911"/>
    <w:rsid w:val="00081E91"/>
    <w:rsid w:val="00082D3C"/>
    <w:rsid w:val="000830BE"/>
    <w:rsid w:val="0008364D"/>
    <w:rsid w:val="00084729"/>
    <w:rsid w:val="00085D35"/>
    <w:rsid w:val="000876FD"/>
    <w:rsid w:val="00087ADB"/>
    <w:rsid w:val="00090074"/>
    <w:rsid w:val="00090E44"/>
    <w:rsid w:val="0009122F"/>
    <w:rsid w:val="0009280D"/>
    <w:rsid w:val="000944A4"/>
    <w:rsid w:val="00094B05"/>
    <w:rsid w:val="00094C65"/>
    <w:rsid w:val="0009543D"/>
    <w:rsid w:val="0009727C"/>
    <w:rsid w:val="00097283"/>
    <w:rsid w:val="00097FD0"/>
    <w:rsid w:val="000A05EB"/>
    <w:rsid w:val="000A12A6"/>
    <w:rsid w:val="000A251E"/>
    <w:rsid w:val="000A26B9"/>
    <w:rsid w:val="000A342D"/>
    <w:rsid w:val="000A34EF"/>
    <w:rsid w:val="000A4ADF"/>
    <w:rsid w:val="000A5004"/>
    <w:rsid w:val="000A53B4"/>
    <w:rsid w:val="000A5DC9"/>
    <w:rsid w:val="000A6A02"/>
    <w:rsid w:val="000B05E2"/>
    <w:rsid w:val="000B10E4"/>
    <w:rsid w:val="000B16DD"/>
    <w:rsid w:val="000B34D3"/>
    <w:rsid w:val="000B5592"/>
    <w:rsid w:val="000B567C"/>
    <w:rsid w:val="000B5E8D"/>
    <w:rsid w:val="000B6D0F"/>
    <w:rsid w:val="000B6ED8"/>
    <w:rsid w:val="000B759D"/>
    <w:rsid w:val="000C03EB"/>
    <w:rsid w:val="000C04D7"/>
    <w:rsid w:val="000C09B2"/>
    <w:rsid w:val="000C0BB6"/>
    <w:rsid w:val="000C3704"/>
    <w:rsid w:val="000C3A68"/>
    <w:rsid w:val="000C3E81"/>
    <w:rsid w:val="000C4177"/>
    <w:rsid w:val="000C50AA"/>
    <w:rsid w:val="000C5883"/>
    <w:rsid w:val="000C5AE1"/>
    <w:rsid w:val="000C692F"/>
    <w:rsid w:val="000C7902"/>
    <w:rsid w:val="000D1608"/>
    <w:rsid w:val="000D1642"/>
    <w:rsid w:val="000D1FDF"/>
    <w:rsid w:val="000D2C7E"/>
    <w:rsid w:val="000D3AFD"/>
    <w:rsid w:val="000D47F3"/>
    <w:rsid w:val="000D5BE0"/>
    <w:rsid w:val="000D730F"/>
    <w:rsid w:val="000E1BD2"/>
    <w:rsid w:val="000E24EA"/>
    <w:rsid w:val="000E3679"/>
    <w:rsid w:val="000E4494"/>
    <w:rsid w:val="000E5162"/>
    <w:rsid w:val="000E557D"/>
    <w:rsid w:val="000E68E1"/>
    <w:rsid w:val="000E7925"/>
    <w:rsid w:val="000F0588"/>
    <w:rsid w:val="000F098C"/>
    <w:rsid w:val="000F16B2"/>
    <w:rsid w:val="000F2605"/>
    <w:rsid w:val="000F2C6B"/>
    <w:rsid w:val="000F302D"/>
    <w:rsid w:val="000F55C4"/>
    <w:rsid w:val="000F58C6"/>
    <w:rsid w:val="000F594F"/>
    <w:rsid w:val="000F6B2B"/>
    <w:rsid w:val="001018FF"/>
    <w:rsid w:val="00101F91"/>
    <w:rsid w:val="00102881"/>
    <w:rsid w:val="00103893"/>
    <w:rsid w:val="00104547"/>
    <w:rsid w:val="00104B57"/>
    <w:rsid w:val="00104FFA"/>
    <w:rsid w:val="00105923"/>
    <w:rsid w:val="00106861"/>
    <w:rsid w:val="00110279"/>
    <w:rsid w:val="001105CE"/>
    <w:rsid w:val="00112F41"/>
    <w:rsid w:val="00113996"/>
    <w:rsid w:val="001139DC"/>
    <w:rsid w:val="0011653F"/>
    <w:rsid w:val="001168EC"/>
    <w:rsid w:val="00116B6E"/>
    <w:rsid w:val="001175B2"/>
    <w:rsid w:val="00117839"/>
    <w:rsid w:val="00120F42"/>
    <w:rsid w:val="0012247D"/>
    <w:rsid w:val="00122745"/>
    <w:rsid w:val="00124DCD"/>
    <w:rsid w:val="00125DCD"/>
    <w:rsid w:val="00125F75"/>
    <w:rsid w:val="00126105"/>
    <w:rsid w:val="0013273F"/>
    <w:rsid w:val="0013294E"/>
    <w:rsid w:val="00133288"/>
    <w:rsid w:val="00133F8C"/>
    <w:rsid w:val="001348B6"/>
    <w:rsid w:val="00134ACB"/>
    <w:rsid w:val="00134DAC"/>
    <w:rsid w:val="00134E79"/>
    <w:rsid w:val="001359CC"/>
    <w:rsid w:val="00135CE4"/>
    <w:rsid w:val="001361AA"/>
    <w:rsid w:val="001370C9"/>
    <w:rsid w:val="001376FA"/>
    <w:rsid w:val="00137840"/>
    <w:rsid w:val="001428E3"/>
    <w:rsid w:val="0014322F"/>
    <w:rsid w:val="0014409E"/>
    <w:rsid w:val="001451A9"/>
    <w:rsid w:val="001503E2"/>
    <w:rsid w:val="001504E0"/>
    <w:rsid w:val="00150913"/>
    <w:rsid w:val="00151DD3"/>
    <w:rsid w:val="00152326"/>
    <w:rsid w:val="0015237F"/>
    <w:rsid w:val="001525DC"/>
    <w:rsid w:val="00152AB6"/>
    <w:rsid w:val="00153107"/>
    <w:rsid w:val="001537BA"/>
    <w:rsid w:val="00153B44"/>
    <w:rsid w:val="001556EB"/>
    <w:rsid w:val="00157DA0"/>
    <w:rsid w:val="00161164"/>
    <w:rsid w:val="00161AC6"/>
    <w:rsid w:val="001625B4"/>
    <w:rsid w:val="00162668"/>
    <w:rsid w:val="00162CC1"/>
    <w:rsid w:val="001638AD"/>
    <w:rsid w:val="001643E4"/>
    <w:rsid w:val="00164DF6"/>
    <w:rsid w:val="00166593"/>
    <w:rsid w:val="0017442A"/>
    <w:rsid w:val="00175185"/>
    <w:rsid w:val="00175BC8"/>
    <w:rsid w:val="001768F8"/>
    <w:rsid w:val="00176B3C"/>
    <w:rsid w:val="00177FAA"/>
    <w:rsid w:val="00180260"/>
    <w:rsid w:val="0018074D"/>
    <w:rsid w:val="0018119E"/>
    <w:rsid w:val="00181DC1"/>
    <w:rsid w:val="00181EE4"/>
    <w:rsid w:val="0018219D"/>
    <w:rsid w:val="001832D9"/>
    <w:rsid w:val="00183CAA"/>
    <w:rsid w:val="00184568"/>
    <w:rsid w:val="00185764"/>
    <w:rsid w:val="001859AC"/>
    <w:rsid w:val="00186EB2"/>
    <w:rsid w:val="001908A4"/>
    <w:rsid w:val="00190EF0"/>
    <w:rsid w:val="001916B2"/>
    <w:rsid w:val="00191FFE"/>
    <w:rsid w:val="001920E8"/>
    <w:rsid w:val="00192EDB"/>
    <w:rsid w:val="00193123"/>
    <w:rsid w:val="001933E0"/>
    <w:rsid w:val="00193C60"/>
    <w:rsid w:val="001A0AC2"/>
    <w:rsid w:val="001A1587"/>
    <w:rsid w:val="001A4D78"/>
    <w:rsid w:val="001A6AE6"/>
    <w:rsid w:val="001A7358"/>
    <w:rsid w:val="001A7D0A"/>
    <w:rsid w:val="001A7FE0"/>
    <w:rsid w:val="001B199D"/>
    <w:rsid w:val="001B1C2E"/>
    <w:rsid w:val="001B28AA"/>
    <w:rsid w:val="001B2B50"/>
    <w:rsid w:val="001B3B27"/>
    <w:rsid w:val="001B43DE"/>
    <w:rsid w:val="001B63E7"/>
    <w:rsid w:val="001B69CE"/>
    <w:rsid w:val="001B6B4F"/>
    <w:rsid w:val="001C0A3D"/>
    <w:rsid w:val="001C0E34"/>
    <w:rsid w:val="001C0F7D"/>
    <w:rsid w:val="001C2295"/>
    <w:rsid w:val="001C253D"/>
    <w:rsid w:val="001C255E"/>
    <w:rsid w:val="001C267C"/>
    <w:rsid w:val="001C2DF4"/>
    <w:rsid w:val="001C51B0"/>
    <w:rsid w:val="001C5B0B"/>
    <w:rsid w:val="001C5D9A"/>
    <w:rsid w:val="001C7182"/>
    <w:rsid w:val="001C79FB"/>
    <w:rsid w:val="001C7B29"/>
    <w:rsid w:val="001C7D88"/>
    <w:rsid w:val="001D0DF5"/>
    <w:rsid w:val="001D12C7"/>
    <w:rsid w:val="001D1BEA"/>
    <w:rsid w:val="001D4D1B"/>
    <w:rsid w:val="001D5399"/>
    <w:rsid w:val="001D53E9"/>
    <w:rsid w:val="001D71C9"/>
    <w:rsid w:val="001D7668"/>
    <w:rsid w:val="001D7871"/>
    <w:rsid w:val="001E07CF"/>
    <w:rsid w:val="001E0F90"/>
    <w:rsid w:val="001E2DF7"/>
    <w:rsid w:val="001E3223"/>
    <w:rsid w:val="001E3518"/>
    <w:rsid w:val="001E397B"/>
    <w:rsid w:val="001E5638"/>
    <w:rsid w:val="001E6336"/>
    <w:rsid w:val="001E6815"/>
    <w:rsid w:val="001E7465"/>
    <w:rsid w:val="001E762D"/>
    <w:rsid w:val="001E7A98"/>
    <w:rsid w:val="001E7BDE"/>
    <w:rsid w:val="001E7D13"/>
    <w:rsid w:val="001E7D6B"/>
    <w:rsid w:val="001F0D6F"/>
    <w:rsid w:val="001F1291"/>
    <w:rsid w:val="001F17FB"/>
    <w:rsid w:val="001F2195"/>
    <w:rsid w:val="001F28BC"/>
    <w:rsid w:val="001F2BA9"/>
    <w:rsid w:val="001F42E7"/>
    <w:rsid w:val="001F5C92"/>
    <w:rsid w:val="001F63CC"/>
    <w:rsid w:val="001F6904"/>
    <w:rsid w:val="001F74CD"/>
    <w:rsid w:val="001F76CA"/>
    <w:rsid w:val="0020218D"/>
    <w:rsid w:val="00202B3A"/>
    <w:rsid w:val="00203F66"/>
    <w:rsid w:val="002047CE"/>
    <w:rsid w:val="00204AFC"/>
    <w:rsid w:val="00204D12"/>
    <w:rsid w:val="002108DA"/>
    <w:rsid w:val="002118C6"/>
    <w:rsid w:val="00211E1B"/>
    <w:rsid w:val="002122BD"/>
    <w:rsid w:val="00212495"/>
    <w:rsid w:val="002126B1"/>
    <w:rsid w:val="00214324"/>
    <w:rsid w:val="0021493A"/>
    <w:rsid w:val="00215137"/>
    <w:rsid w:val="002162CE"/>
    <w:rsid w:val="00216BE1"/>
    <w:rsid w:val="00216E17"/>
    <w:rsid w:val="00216EA4"/>
    <w:rsid w:val="00217DAB"/>
    <w:rsid w:val="0022256E"/>
    <w:rsid w:val="002231BF"/>
    <w:rsid w:val="00224DB7"/>
    <w:rsid w:val="002253BC"/>
    <w:rsid w:val="00226ECF"/>
    <w:rsid w:val="00231238"/>
    <w:rsid w:val="0023147B"/>
    <w:rsid w:val="00231816"/>
    <w:rsid w:val="00231FD6"/>
    <w:rsid w:val="00232D4A"/>
    <w:rsid w:val="002354AA"/>
    <w:rsid w:val="00236B45"/>
    <w:rsid w:val="002373AF"/>
    <w:rsid w:val="00237A8D"/>
    <w:rsid w:val="00240E22"/>
    <w:rsid w:val="00241F33"/>
    <w:rsid w:val="00242FA2"/>
    <w:rsid w:val="00243B10"/>
    <w:rsid w:val="00243F83"/>
    <w:rsid w:val="00245F94"/>
    <w:rsid w:val="00246C7E"/>
    <w:rsid w:val="00247A58"/>
    <w:rsid w:val="00251A2F"/>
    <w:rsid w:val="00251B56"/>
    <w:rsid w:val="002523E8"/>
    <w:rsid w:val="00252DDB"/>
    <w:rsid w:val="002542EF"/>
    <w:rsid w:val="00254903"/>
    <w:rsid w:val="00255912"/>
    <w:rsid w:val="00256937"/>
    <w:rsid w:val="00256E3E"/>
    <w:rsid w:val="00257526"/>
    <w:rsid w:val="0025760B"/>
    <w:rsid w:val="00257628"/>
    <w:rsid w:val="00257C8E"/>
    <w:rsid w:val="00260AA5"/>
    <w:rsid w:val="002611A8"/>
    <w:rsid w:val="00262165"/>
    <w:rsid w:val="002640BF"/>
    <w:rsid w:val="0026422B"/>
    <w:rsid w:val="00264E2D"/>
    <w:rsid w:val="00264E78"/>
    <w:rsid w:val="0026636E"/>
    <w:rsid w:val="002667E4"/>
    <w:rsid w:val="0027009F"/>
    <w:rsid w:val="00270932"/>
    <w:rsid w:val="002716FC"/>
    <w:rsid w:val="002725D3"/>
    <w:rsid w:val="002734E7"/>
    <w:rsid w:val="00274151"/>
    <w:rsid w:val="002742DF"/>
    <w:rsid w:val="00274705"/>
    <w:rsid w:val="0027530B"/>
    <w:rsid w:val="00275D70"/>
    <w:rsid w:val="002761A9"/>
    <w:rsid w:val="002770FD"/>
    <w:rsid w:val="002778BB"/>
    <w:rsid w:val="00277E8C"/>
    <w:rsid w:val="002806C6"/>
    <w:rsid w:val="00280C68"/>
    <w:rsid w:val="00282810"/>
    <w:rsid w:val="002828CF"/>
    <w:rsid w:val="00283601"/>
    <w:rsid w:val="002837E5"/>
    <w:rsid w:val="00283C1E"/>
    <w:rsid w:val="002872F7"/>
    <w:rsid w:val="0029038D"/>
    <w:rsid w:val="00290AD9"/>
    <w:rsid w:val="00291D77"/>
    <w:rsid w:val="00292BBB"/>
    <w:rsid w:val="00292E35"/>
    <w:rsid w:val="0029304B"/>
    <w:rsid w:val="002932BE"/>
    <w:rsid w:val="00293F66"/>
    <w:rsid w:val="00294170"/>
    <w:rsid w:val="0029447B"/>
    <w:rsid w:val="00295194"/>
    <w:rsid w:val="00296250"/>
    <w:rsid w:val="0029662F"/>
    <w:rsid w:val="00296F3B"/>
    <w:rsid w:val="00297ACA"/>
    <w:rsid w:val="00297F7D"/>
    <w:rsid w:val="002A1971"/>
    <w:rsid w:val="002A28AF"/>
    <w:rsid w:val="002A57BA"/>
    <w:rsid w:val="002A590B"/>
    <w:rsid w:val="002A6135"/>
    <w:rsid w:val="002A61D9"/>
    <w:rsid w:val="002A7700"/>
    <w:rsid w:val="002B0437"/>
    <w:rsid w:val="002B26A5"/>
    <w:rsid w:val="002B2B15"/>
    <w:rsid w:val="002B3005"/>
    <w:rsid w:val="002B3E71"/>
    <w:rsid w:val="002B47C6"/>
    <w:rsid w:val="002B53E3"/>
    <w:rsid w:val="002B569A"/>
    <w:rsid w:val="002B6FFA"/>
    <w:rsid w:val="002C009B"/>
    <w:rsid w:val="002C1BAB"/>
    <w:rsid w:val="002C1F10"/>
    <w:rsid w:val="002C2E5C"/>
    <w:rsid w:val="002C35DE"/>
    <w:rsid w:val="002C73B8"/>
    <w:rsid w:val="002C74D2"/>
    <w:rsid w:val="002C7F28"/>
    <w:rsid w:val="002D0052"/>
    <w:rsid w:val="002D02CF"/>
    <w:rsid w:val="002D2F26"/>
    <w:rsid w:val="002D3D01"/>
    <w:rsid w:val="002D5670"/>
    <w:rsid w:val="002D747F"/>
    <w:rsid w:val="002D79F2"/>
    <w:rsid w:val="002D7B69"/>
    <w:rsid w:val="002D7B8C"/>
    <w:rsid w:val="002E009C"/>
    <w:rsid w:val="002E0181"/>
    <w:rsid w:val="002E1600"/>
    <w:rsid w:val="002E25F5"/>
    <w:rsid w:val="002E2FCA"/>
    <w:rsid w:val="002E4FC8"/>
    <w:rsid w:val="002E6401"/>
    <w:rsid w:val="002E6953"/>
    <w:rsid w:val="002E7A68"/>
    <w:rsid w:val="002F0738"/>
    <w:rsid w:val="002F0D2B"/>
    <w:rsid w:val="002F1547"/>
    <w:rsid w:val="002F1A2D"/>
    <w:rsid w:val="002F1CED"/>
    <w:rsid w:val="002F23FE"/>
    <w:rsid w:val="002F2422"/>
    <w:rsid w:val="002F261D"/>
    <w:rsid w:val="002F2A3B"/>
    <w:rsid w:val="002F2BDD"/>
    <w:rsid w:val="002F2C2E"/>
    <w:rsid w:val="002F4064"/>
    <w:rsid w:val="002F48CB"/>
    <w:rsid w:val="002F5F85"/>
    <w:rsid w:val="002F6158"/>
    <w:rsid w:val="002F61C6"/>
    <w:rsid w:val="002F659A"/>
    <w:rsid w:val="0030092C"/>
    <w:rsid w:val="0030122B"/>
    <w:rsid w:val="00302D08"/>
    <w:rsid w:val="00303064"/>
    <w:rsid w:val="00304933"/>
    <w:rsid w:val="003056D4"/>
    <w:rsid w:val="00306D54"/>
    <w:rsid w:val="00307F31"/>
    <w:rsid w:val="00310E44"/>
    <w:rsid w:val="00311075"/>
    <w:rsid w:val="00311885"/>
    <w:rsid w:val="003125D8"/>
    <w:rsid w:val="00312903"/>
    <w:rsid w:val="00312943"/>
    <w:rsid w:val="00312A18"/>
    <w:rsid w:val="00313C2C"/>
    <w:rsid w:val="003147DB"/>
    <w:rsid w:val="00314F0A"/>
    <w:rsid w:val="00315ECD"/>
    <w:rsid w:val="00316356"/>
    <w:rsid w:val="00320377"/>
    <w:rsid w:val="003213BD"/>
    <w:rsid w:val="0032328E"/>
    <w:rsid w:val="00325ED6"/>
    <w:rsid w:val="0032625F"/>
    <w:rsid w:val="00326A8D"/>
    <w:rsid w:val="00326AF1"/>
    <w:rsid w:val="00326C6D"/>
    <w:rsid w:val="00326F0A"/>
    <w:rsid w:val="003304E4"/>
    <w:rsid w:val="00330761"/>
    <w:rsid w:val="003314DC"/>
    <w:rsid w:val="00334BFB"/>
    <w:rsid w:val="00335200"/>
    <w:rsid w:val="00336513"/>
    <w:rsid w:val="00336A83"/>
    <w:rsid w:val="00337C90"/>
    <w:rsid w:val="003402EC"/>
    <w:rsid w:val="00341B2A"/>
    <w:rsid w:val="00341FAE"/>
    <w:rsid w:val="0034242D"/>
    <w:rsid w:val="00343321"/>
    <w:rsid w:val="00344247"/>
    <w:rsid w:val="00345250"/>
    <w:rsid w:val="00346F2A"/>
    <w:rsid w:val="003474C3"/>
    <w:rsid w:val="0035000E"/>
    <w:rsid w:val="00350563"/>
    <w:rsid w:val="0035060D"/>
    <w:rsid w:val="00350622"/>
    <w:rsid w:val="00354355"/>
    <w:rsid w:val="0035570B"/>
    <w:rsid w:val="003559F6"/>
    <w:rsid w:val="00355B7F"/>
    <w:rsid w:val="00355E29"/>
    <w:rsid w:val="00357469"/>
    <w:rsid w:val="00357AFA"/>
    <w:rsid w:val="003607C9"/>
    <w:rsid w:val="003617E4"/>
    <w:rsid w:val="0036397E"/>
    <w:rsid w:val="00364C06"/>
    <w:rsid w:val="003650FB"/>
    <w:rsid w:val="00367D1D"/>
    <w:rsid w:val="00367E78"/>
    <w:rsid w:val="0037145C"/>
    <w:rsid w:val="00371707"/>
    <w:rsid w:val="00371824"/>
    <w:rsid w:val="0037257D"/>
    <w:rsid w:val="00373509"/>
    <w:rsid w:val="00373FFF"/>
    <w:rsid w:val="00374A4C"/>
    <w:rsid w:val="003756ED"/>
    <w:rsid w:val="00375C98"/>
    <w:rsid w:val="003761FE"/>
    <w:rsid w:val="00376BA3"/>
    <w:rsid w:val="00376D9E"/>
    <w:rsid w:val="0037730D"/>
    <w:rsid w:val="00377C3A"/>
    <w:rsid w:val="0038085F"/>
    <w:rsid w:val="00380C3B"/>
    <w:rsid w:val="0038111D"/>
    <w:rsid w:val="003814E5"/>
    <w:rsid w:val="003823DB"/>
    <w:rsid w:val="003827A9"/>
    <w:rsid w:val="00383FE5"/>
    <w:rsid w:val="00384239"/>
    <w:rsid w:val="00384F48"/>
    <w:rsid w:val="0038500A"/>
    <w:rsid w:val="0038511F"/>
    <w:rsid w:val="0038515F"/>
    <w:rsid w:val="00385997"/>
    <w:rsid w:val="003870AA"/>
    <w:rsid w:val="00391973"/>
    <w:rsid w:val="00392CBE"/>
    <w:rsid w:val="00393F59"/>
    <w:rsid w:val="0039489D"/>
    <w:rsid w:val="00395A10"/>
    <w:rsid w:val="00395A2A"/>
    <w:rsid w:val="00395E9F"/>
    <w:rsid w:val="0039647F"/>
    <w:rsid w:val="003A04C0"/>
    <w:rsid w:val="003A0726"/>
    <w:rsid w:val="003A0B41"/>
    <w:rsid w:val="003A31D0"/>
    <w:rsid w:val="003A3FAA"/>
    <w:rsid w:val="003A3FD3"/>
    <w:rsid w:val="003A422A"/>
    <w:rsid w:val="003A6377"/>
    <w:rsid w:val="003A680C"/>
    <w:rsid w:val="003B1579"/>
    <w:rsid w:val="003B4705"/>
    <w:rsid w:val="003B6AA1"/>
    <w:rsid w:val="003B6F7D"/>
    <w:rsid w:val="003B7440"/>
    <w:rsid w:val="003C0396"/>
    <w:rsid w:val="003C1324"/>
    <w:rsid w:val="003C1347"/>
    <w:rsid w:val="003C1620"/>
    <w:rsid w:val="003C2A63"/>
    <w:rsid w:val="003C2AB6"/>
    <w:rsid w:val="003C3ED1"/>
    <w:rsid w:val="003C4B4C"/>
    <w:rsid w:val="003C4D6E"/>
    <w:rsid w:val="003C515F"/>
    <w:rsid w:val="003C6F04"/>
    <w:rsid w:val="003C7D7C"/>
    <w:rsid w:val="003D161D"/>
    <w:rsid w:val="003D1868"/>
    <w:rsid w:val="003D3208"/>
    <w:rsid w:val="003D3DA9"/>
    <w:rsid w:val="003D4562"/>
    <w:rsid w:val="003E13B1"/>
    <w:rsid w:val="003E17D9"/>
    <w:rsid w:val="003E2574"/>
    <w:rsid w:val="003E297B"/>
    <w:rsid w:val="003E2BED"/>
    <w:rsid w:val="003E6824"/>
    <w:rsid w:val="003E790D"/>
    <w:rsid w:val="003F0B8F"/>
    <w:rsid w:val="003F1812"/>
    <w:rsid w:val="003F1EF7"/>
    <w:rsid w:val="003F2560"/>
    <w:rsid w:val="003F4C9A"/>
    <w:rsid w:val="003F6662"/>
    <w:rsid w:val="003F70DA"/>
    <w:rsid w:val="003F795D"/>
    <w:rsid w:val="0040164F"/>
    <w:rsid w:val="00401C9A"/>
    <w:rsid w:val="004021CE"/>
    <w:rsid w:val="004042C3"/>
    <w:rsid w:val="00404566"/>
    <w:rsid w:val="00404AEA"/>
    <w:rsid w:val="00405724"/>
    <w:rsid w:val="00405965"/>
    <w:rsid w:val="00405D71"/>
    <w:rsid w:val="004068A6"/>
    <w:rsid w:val="00406D3C"/>
    <w:rsid w:val="00410E89"/>
    <w:rsid w:val="004111CF"/>
    <w:rsid w:val="00412CAF"/>
    <w:rsid w:val="00413037"/>
    <w:rsid w:val="004132E3"/>
    <w:rsid w:val="00416CBD"/>
    <w:rsid w:val="00420B87"/>
    <w:rsid w:val="00421283"/>
    <w:rsid w:val="00421290"/>
    <w:rsid w:val="00421403"/>
    <w:rsid w:val="00423742"/>
    <w:rsid w:val="00424668"/>
    <w:rsid w:val="00424C13"/>
    <w:rsid w:val="004252BD"/>
    <w:rsid w:val="0042542A"/>
    <w:rsid w:val="00426B6E"/>
    <w:rsid w:val="0042704F"/>
    <w:rsid w:val="004274BC"/>
    <w:rsid w:val="00427C4B"/>
    <w:rsid w:val="004303BB"/>
    <w:rsid w:val="004305B6"/>
    <w:rsid w:val="00432605"/>
    <w:rsid w:val="004326CD"/>
    <w:rsid w:val="00433318"/>
    <w:rsid w:val="00433D5A"/>
    <w:rsid w:val="004361FC"/>
    <w:rsid w:val="004363E8"/>
    <w:rsid w:val="00436F7A"/>
    <w:rsid w:val="004370EF"/>
    <w:rsid w:val="004374A4"/>
    <w:rsid w:val="004406A7"/>
    <w:rsid w:val="0044090F"/>
    <w:rsid w:val="00443143"/>
    <w:rsid w:val="00443794"/>
    <w:rsid w:val="00445CAF"/>
    <w:rsid w:val="004464F3"/>
    <w:rsid w:val="00446ECB"/>
    <w:rsid w:val="00450FBF"/>
    <w:rsid w:val="00451194"/>
    <w:rsid w:val="0045234B"/>
    <w:rsid w:val="004526AD"/>
    <w:rsid w:val="00453714"/>
    <w:rsid w:val="0045550C"/>
    <w:rsid w:val="0045561B"/>
    <w:rsid w:val="00456216"/>
    <w:rsid w:val="004601C7"/>
    <w:rsid w:val="00460AAF"/>
    <w:rsid w:val="00461101"/>
    <w:rsid w:val="0046154B"/>
    <w:rsid w:val="004622EE"/>
    <w:rsid w:val="00462301"/>
    <w:rsid w:val="00462309"/>
    <w:rsid w:val="00462AD3"/>
    <w:rsid w:val="00463DC6"/>
    <w:rsid w:val="004645DB"/>
    <w:rsid w:val="00464A65"/>
    <w:rsid w:val="00464D48"/>
    <w:rsid w:val="004670B5"/>
    <w:rsid w:val="0046740A"/>
    <w:rsid w:val="00467BC3"/>
    <w:rsid w:val="00471CAB"/>
    <w:rsid w:val="00473EAD"/>
    <w:rsid w:val="00474266"/>
    <w:rsid w:val="004742C5"/>
    <w:rsid w:val="004749E6"/>
    <w:rsid w:val="00475E95"/>
    <w:rsid w:val="004762A2"/>
    <w:rsid w:val="00477213"/>
    <w:rsid w:val="00477D28"/>
    <w:rsid w:val="00480AA7"/>
    <w:rsid w:val="00481227"/>
    <w:rsid w:val="00482479"/>
    <w:rsid w:val="00484447"/>
    <w:rsid w:val="00484F30"/>
    <w:rsid w:val="00486DDD"/>
    <w:rsid w:val="00487928"/>
    <w:rsid w:val="004901B6"/>
    <w:rsid w:val="00490549"/>
    <w:rsid w:val="00491A18"/>
    <w:rsid w:val="00491BA4"/>
    <w:rsid w:val="00493C8D"/>
    <w:rsid w:val="00496AB2"/>
    <w:rsid w:val="004A00AB"/>
    <w:rsid w:val="004A03D2"/>
    <w:rsid w:val="004A0F50"/>
    <w:rsid w:val="004A2D4A"/>
    <w:rsid w:val="004A617A"/>
    <w:rsid w:val="004A6A66"/>
    <w:rsid w:val="004A6C52"/>
    <w:rsid w:val="004A7AD4"/>
    <w:rsid w:val="004B0C72"/>
    <w:rsid w:val="004B13B9"/>
    <w:rsid w:val="004B1F08"/>
    <w:rsid w:val="004B29B6"/>
    <w:rsid w:val="004B5E98"/>
    <w:rsid w:val="004B6F76"/>
    <w:rsid w:val="004B6FEB"/>
    <w:rsid w:val="004B7216"/>
    <w:rsid w:val="004B7501"/>
    <w:rsid w:val="004C0C1B"/>
    <w:rsid w:val="004C13B3"/>
    <w:rsid w:val="004C3E4D"/>
    <w:rsid w:val="004C4062"/>
    <w:rsid w:val="004C41F1"/>
    <w:rsid w:val="004C5090"/>
    <w:rsid w:val="004C5178"/>
    <w:rsid w:val="004C56AB"/>
    <w:rsid w:val="004C6B7F"/>
    <w:rsid w:val="004D0AC4"/>
    <w:rsid w:val="004D123D"/>
    <w:rsid w:val="004D1B56"/>
    <w:rsid w:val="004D23BB"/>
    <w:rsid w:val="004D292B"/>
    <w:rsid w:val="004D31F3"/>
    <w:rsid w:val="004D4091"/>
    <w:rsid w:val="004D647E"/>
    <w:rsid w:val="004E0D22"/>
    <w:rsid w:val="004E0DF6"/>
    <w:rsid w:val="004E0E76"/>
    <w:rsid w:val="004E16AE"/>
    <w:rsid w:val="004E1897"/>
    <w:rsid w:val="004E334F"/>
    <w:rsid w:val="004E39EF"/>
    <w:rsid w:val="004E3EB1"/>
    <w:rsid w:val="004E4EE4"/>
    <w:rsid w:val="004E6F90"/>
    <w:rsid w:val="004F1D4A"/>
    <w:rsid w:val="004F2A79"/>
    <w:rsid w:val="004F3C94"/>
    <w:rsid w:val="004F5561"/>
    <w:rsid w:val="004F55BD"/>
    <w:rsid w:val="004F57DD"/>
    <w:rsid w:val="004F60A5"/>
    <w:rsid w:val="004F62BE"/>
    <w:rsid w:val="004F65D6"/>
    <w:rsid w:val="004F6A03"/>
    <w:rsid w:val="004F6E26"/>
    <w:rsid w:val="004F6FB8"/>
    <w:rsid w:val="00500842"/>
    <w:rsid w:val="0050086D"/>
    <w:rsid w:val="00502C07"/>
    <w:rsid w:val="00503BBA"/>
    <w:rsid w:val="00504A1C"/>
    <w:rsid w:val="00506DF3"/>
    <w:rsid w:val="005120BA"/>
    <w:rsid w:val="00513773"/>
    <w:rsid w:val="00514366"/>
    <w:rsid w:val="00515212"/>
    <w:rsid w:val="00517A11"/>
    <w:rsid w:val="005200E3"/>
    <w:rsid w:val="00521852"/>
    <w:rsid w:val="00521D2F"/>
    <w:rsid w:val="00522CC4"/>
    <w:rsid w:val="00522F29"/>
    <w:rsid w:val="005246D0"/>
    <w:rsid w:val="00530614"/>
    <w:rsid w:val="00531243"/>
    <w:rsid w:val="0053282D"/>
    <w:rsid w:val="00532E4A"/>
    <w:rsid w:val="00533607"/>
    <w:rsid w:val="00533F6D"/>
    <w:rsid w:val="00535CD7"/>
    <w:rsid w:val="005371B0"/>
    <w:rsid w:val="0053746D"/>
    <w:rsid w:val="00537516"/>
    <w:rsid w:val="0053759C"/>
    <w:rsid w:val="00541760"/>
    <w:rsid w:val="00541776"/>
    <w:rsid w:val="00541B5C"/>
    <w:rsid w:val="00541FE6"/>
    <w:rsid w:val="0054276B"/>
    <w:rsid w:val="00542EF8"/>
    <w:rsid w:val="0054387F"/>
    <w:rsid w:val="00544825"/>
    <w:rsid w:val="005507A6"/>
    <w:rsid w:val="005518F8"/>
    <w:rsid w:val="005520D0"/>
    <w:rsid w:val="0055218F"/>
    <w:rsid w:val="00552EB1"/>
    <w:rsid w:val="005530BE"/>
    <w:rsid w:val="00553107"/>
    <w:rsid w:val="0055315C"/>
    <w:rsid w:val="00553DBB"/>
    <w:rsid w:val="00554668"/>
    <w:rsid w:val="00554B16"/>
    <w:rsid w:val="00554C73"/>
    <w:rsid w:val="00556003"/>
    <w:rsid w:val="005560A2"/>
    <w:rsid w:val="005566B3"/>
    <w:rsid w:val="005567F9"/>
    <w:rsid w:val="00556FCB"/>
    <w:rsid w:val="00560B8F"/>
    <w:rsid w:val="005615CA"/>
    <w:rsid w:val="00563241"/>
    <w:rsid w:val="0056410B"/>
    <w:rsid w:val="0056452A"/>
    <w:rsid w:val="00564602"/>
    <w:rsid w:val="00564E9A"/>
    <w:rsid w:val="0056536F"/>
    <w:rsid w:val="005668A2"/>
    <w:rsid w:val="00566ABD"/>
    <w:rsid w:val="00566C2F"/>
    <w:rsid w:val="00566C97"/>
    <w:rsid w:val="00570453"/>
    <w:rsid w:val="00570A40"/>
    <w:rsid w:val="005712F0"/>
    <w:rsid w:val="00571C98"/>
    <w:rsid w:val="00572997"/>
    <w:rsid w:val="005740F0"/>
    <w:rsid w:val="005757FE"/>
    <w:rsid w:val="00576A99"/>
    <w:rsid w:val="00576F27"/>
    <w:rsid w:val="00577E48"/>
    <w:rsid w:val="005807C4"/>
    <w:rsid w:val="00581383"/>
    <w:rsid w:val="0058220A"/>
    <w:rsid w:val="005827E4"/>
    <w:rsid w:val="00582C38"/>
    <w:rsid w:val="00583AD9"/>
    <w:rsid w:val="00583D67"/>
    <w:rsid w:val="005845CE"/>
    <w:rsid w:val="00585845"/>
    <w:rsid w:val="0058689E"/>
    <w:rsid w:val="00586A9E"/>
    <w:rsid w:val="00586E90"/>
    <w:rsid w:val="005901B9"/>
    <w:rsid w:val="00591860"/>
    <w:rsid w:val="00592EA5"/>
    <w:rsid w:val="0059392A"/>
    <w:rsid w:val="00594AD9"/>
    <w:rsid w:val="00595F5A"/>
    <w:rsid w:val="00596053"/>
    <w:rsid w:val="0059681B"/>
    <w:rsid w:val="00597944"/>
    <w:rsid w:val="005A2DA4"/>
    <w:rsid w:val="005A3836"/>
    <w:rsid w:val="005A39B7"/>
    <w:rsid w:val="005A505F"/>
    <w:rsid w:val="005A51D2"/>
    <w:rsid w:val="005A5E33"/>
    <w:rsid w:val="005A71A5"/>
    <w:rsid w:val="005A71CD"/>
    <w:rsid w:val="005A7F43"/>
    <w:rsid w:val="005B2B2A"/>
    <w:rsid w:val="005B3D76"/>
    <w:rsid w:val="005B4101"/>
    <w:rsid w:val="005B509E"/>
    <w:rsid w:val="005B552F"/>
    <w:rsid w:val="005B6630"/>
    <w:rsid w:val="005B7565"/>
    <w:rsid w:val="005C0B9E"/>
    <w:rsid w:val="005C1D1B"/>
    <w:rsid w:val="005C1D96"/>
    <w:rsid w:val="005C1DC5"/>
    <w:rsid w:val="005C200B"/>
    <w:rsid w:val="005C3302"/>
    <w:rsid w:val="005C3486"/>
    <w:rsid w:val="005C3DAF"/>
    <w:rsid w:val="005C4CC7"/>
    <w:rsid w:val="005C5711"/>
    <w:rsid w:val="005C67B4"/>
    <w:rsid w:val="005C7B99"/>
    <w:rsid w:val="005C7FFC"/>
    <w:rsid w:val="005D01FA"/>
    <w:rsid w:val="005D0C9E"/>
    <w:rsid w:val="005D21C0"/>
    <w:rsid w:val="005D334A"/>
    <w:rsid w:val="005D7FA3"/>
    <w:rsid w:val="005E063B"/>
    <w:rsid w:val="005E114C"/>
    <w:rsid w:val="005E1447"/>
    <w:rsid w:val="005E22E7"/>
    <w:rsid w:val="005E3871"/>
    <w:rsid w:val="005E3C03"/>
    <w:rsid w:val="005E54D9"/>
    <w:rsid w:val="005E7803"/>
    <w:rsid w:val="005E7C58"/>
    <w:rsid w:val="005F144E"/>
    <w:rsid w:val="005F1C09"/>
    <w:rsid w:val="005F30B2"/>
    <w:rsid w:val="005F331C"/>
    <w:rsid w:val="005F3DA5"/>
    <w:rsid w:val="005F3E49"/>
    <w:rsid w:val="005F4026"/>
    <w:rsid w:val="005F40DE"/>
    <w:rsid w:val="005F4C4D"/>
    <w:rsid w:val="005F69E8"/>
    <w:rsid w:val="005F779F"/>
    <w:rsid w:val="00600219"/>
    <w:rsid w:val="0060073A"/>
    <w:rsid w:val="00602B56"/>
    <w:rsid w:val="00603082"/>
    <w:rsid w:val="00603304"/>
    <w:rsid w:val="00603DC3"/>
    <w:rsid w:val="00604386"/>
    <w:rsid w:val="0060463A"/>
    <w:rsid w:val="00604B17"/>
    <w:rsid w:val="00607D22"/>
    <w:rsid w:val="00607E8D"/>
    <w:rsid w:val="0061115D"/>
    <w:rsid w:val="00611487"/>
    <w:rsid w:val="00613373"/>
    <w:rsid w:val="00614897"/>
    <w:rsid w:val="00614ADA"/>
    <w:rsid w:val="00615340"/>
    <w:rsid w:val="00616200"/>
    <w:rsid w:val="006165F1"/>
    <w:rsid w:val="00620271"/>
    <w:rsid w:val="00620F8C"/>
    <w:rsid w:val="00621903"/>
    <w:rsid w:val="00621978"/>
    <w:rsid w:val="00621EF6"/>
    <w:rsid w:val="006224B5"/>
    <w:rsid w:val="006224EA"/>
    <w:rsid w:val="00622888"/>
    <w:rsid w:val="00622DD4"/>
    <w:rsid w:val="006230AA"/>
    <w:rsid w:val="006243EA"/>
    <w:rsid w:val="00624B2A"/>
    <w:rsid w:val="00626FB3"/>
    <w:rsid w:val="0063098A"/>
    <w:rsid w:val="00631D54"/>
    <w:rsid w:val="00633FF9"/>
    <w:rsid w:val="006344B3"/>
    <w:rsid w:val="00634573"/>
    <w:rsid w:val="00634E1F"/>
    <w:rsid w:val="00635A03"/>
    <w:rsid w:val="00635A36"/>
    <w:rsid w:val="0063613D"/>
    <w:rsid w:val="00636293"/>
    <w:rsid w:val="0063642C"/>
    <w:rsid w:val="006368C1"/>
    <w:rsid w:val="00636A56"/>
    <w:rsid w:val="006371B1"/>
    <w:rsid w:val="006371B8"/>
    <w:rsid w:val="00637717"/>
    <w:rsid w:val="00640C39"/>
    <w:rsid w:val="00642734"/>
    <w:rsid w:val="00642BF2"/>
    <w:rsid w:val="00642E24"/>
    <w:rsid w:val="00642E53"/>
    <w:rsid w:val="0064375F"/>
    <w:rsid w:val="006437BD"/>
    <w:rsid w:val="00643C58"/>
    <w:rsid w:val="00643EF9"/>
    <w:rsid w:val="00644C34"/>
    <w:rsid w:val="00644E46"/>
    <w:rsid w:val="006454AF"/>
    <w:rsid w:val="00647EC0"/>
    <w:rsid w:val="00647F6C"/>
    <w:rsid w:val="00650987"/>
    <w:rsid w:val="006528F1"/>
    <w:rsid w:val="006536A2"/>
    <w:rsid w:val="00653E25"/>
    <w:rsid w:val="00654107"/>
    <w:rsid w:val="006543FC"/>
    <w:rsid w:val="00655598"/>
    <w:rsid w:val="0065625B"/>
    <w:rsid w:val="00656499"/>
    <w:rsid w:val="006568A8"/>
    <w:rsid w:val="00656B85"/>
    <w:rsid w:val="006570DB"/>
    <w:rsid w:val="006576F7"/>
    <w:rsid w:val="00657924"/>
    <w:rsid w:val="006600E7"/>
    <w:rsid w:val="00660FB6"/>
    <w:rsid w:val="00661C53"/>
    <w:rsid w:val="006641A9"/>
    <w:rsid w:val="00666695"/>
    <w:rsid w:val="00666F66"/>
    <w:rsid w:val="006676AA"/>
    <w:rsid w:val="00667CE3"/>
    <w:rsid w:val="00670AB6"/>
    <w:rsid w:val="00670BF0"/>
    <w:rsid w:val="00670D18"/>
    <w:rsid w:val="00671D9C"/>
    <w:rsid w:val="0067257F"/>
    <w:rsid w:val="00672C76"/>
    <w:rsid w:val="006738B7"/>
    <w:rsid w:val="0067567B"/>
    <w:rsid w:val="006757DE"/>
    <w:rsid w:val="0068117E"/>
    <w:rsid w:val="0068176A"/>
    <w:rsid w:val="00681BE5"/>
    <w:rsid w:val="00682CB4"/>
    <w:rsid w:val="0068323F"/>
    <w:rsid w:val="00683E11"/>
    <w:rsid w:val="00684EA3"/>
    <w:rsid w:val="00685D22"/>
    <w:rsid w:val="00687DC7"/>
    <w:rsid w:val="00690490"/>
    <w:rsid w:val="006909D3"/>
    <w:rsid w:val="00690C53"/>
    <w:rsid w:val="006920B3"/>
    <w:rsid w:val="006939E5"/>
    <w:rsid w:val="00693E8E"/>
    <w:rsid w:val="00694122"/>
    <w:rsid w:val="00694AB0"/>
    <w:rsid w:val="00695410"/>
    <w:rsid w:val="006957A1"/>
    <w:rsid w:val="0069695B"/>
    <w:rsid w:val="006A0087"/>
    <w:rsid w:val="006A11E0"/>
    <w:rsid w:val="006A1CEF"/>
    <w:rsid w:val="006A1EC7"/>
    <w:rsid w:val="006A2CAA"/>
    <w:rsid w:val="006A4F36"/>
    <w:rsid w:val="006A5207"/>
    <w:rsid w:val="006A5474"/>
    <w:rsid w:val="006A6306"/>
    <w:rsid w:val="006B08FD"/>
    <w:rsid w:val="006B1AED"/>
    <w:rsid w:val="006B2459"/>
    <w:rsid w:val="006B2C50"/>
    <w:rsid w:val="006B357A"/>
    <w:rsid w:val="006B39A7"/>
    <w:rsid w:val="006B5687"/>
    <w:rsid w:val="006B5D6F"/>
    <w:rsid w:val="006B613A"/>
    <w:rsid w:val="006B65E1"/>
    <w:rsid w:val="006B7C94"/>
    <w:rsid w:val="006B7CC2"/>
    <w:rsid w:val="006C1686"/>
    <w:rsid w:val="006C2360"/>
    <w:rsid w:val="006C3042"/>
    <w:rsid w:val="006C4F68"/>
    <w:rsid w:val="006C6045"/>
    <w:rsid w:val="006C60C0"/>
    <w:rsid w:val="006C6343"/>
    <w:rsid w:val="006D04DB"/>
    <w:rsid w:val="006D0615"/>
    <w:rsid w:val="006D163C"/>
    <w:rsid w:val="006D3ECE"/>
    <w:rsid w:val="006D4453"/>
    <w:rsid w:val="006D46D4"/>
    <w:rsid w:val="006D4CCD"/>
    <w:rsid w:val="006D4E72"/>
    <w:rsid w:val="006D5279"/>
    <w:rsid w:val="006D559D"/>
    <w:rsid w:val="006D5BBE"/>
    <w:rsid w:val="006D5C62"/>
    <w:rsid w:val="006D7C19"/>
    <w:rsid w:val="006E0315"/>
    <w:rsid w:val="006E067B"/>
    <w:rsid w:val="006E0690"/>
    <w:rsid w:val="006E2376"/>
    <w:rsid w:val="006E2A8E"/>
    <w:rsid w:val="006E3140"/>
    <w:rsid w:val="006E3285"/>
    <w:rsid w:val="006E37D6"/>
    <w:rsid w:val="006E4261"/>
    <w:rsid w:val="006E48FC"/>
    <w:rsid w:val="006E5193"/>
    <w:rsid w:val="006E568A"/>
    <w:rsid w:val="006E5B29"/>
    <w:rsid w:val="006E62D8"/>
    <w:rsid w:val="006E7082"/>
    <w:rsid w:val="006E7836"/>
    <w:rsid w:val="006E7DF8"/>
    <w:rsid w:val="006F06D9"/>
    <w:rsid w:val="006F113F"/>
    <w:rsid w:val="006F1C3F"/>
    <w:rsid w:val="006F2592"/>
    <w:rsid w:val="006F2AED"/>
    <w:rsid w:val="006F4442"/>
    <w:rsid w:val="006F7681"/>
    <w:rsid w:val="006F7B02"/>
    <w:rsid w:val="007000DE"/>
    <w:rsid w:val="0070015E"/>
    <w:rsid w:val="00700A24"/>
    <w:rsid w:val="00701C45"/>
    <w:rsid w:val="007026EE"/>
    <w:rsid w:val="00702819"/>
    <w:rsid w:val="00703130"/>
    <w:rsid w:val="00704744"/>
    <w:rsid w:val="00710DBE"/>
    <w:rsid w:val="00710F92"/>
    <w:rsid w:val="007112A1"/>
    <w:rsid w:val="007112C3"/>
    <w:rsid w:val="0071198C"/>
    <w:rsid w:val="007122CF"/>
    <w:rsid w:val="00713E86"/>
    <w:rsid w:val="00713F8E"/>
    <w:rsid w:val="00715C36"/>
    <w:rsid w:val="00717D3C"/>
    <w:rsid w:val="00717F44"/>
    <w:rsid w:val="0072010E"/>
    <w:rsid w:val="0072113C"/>
    <w:rsid w:val="007218C0"/>
    <w:rsid w:val="00722183"/>
    <w:rsid w:val="0072295B"/>
    <w:rsid w:val="00723C79"/>
    <w:rsid w:val="0072454D"/>
    <w:rsid w:val="007248FA"/>
    <w:rsid w:val="00724E69"/>
    <w:rsid w:val="00725E74"/>
    <w:rsid w:val="00725E86"/>
    <w:rsid w:val="00726488"/>
    <w:rsid w:val="007270D4"/>
    <w:rsid w:val="00731033"/>
    <w:rsid w:val="00731513"/>
    <w:rsid w:val="00731A3E"/>
    <w:rsid w:val="0073238E"/>
    <w:rsid w:val="007332A5"/>
    <w:rsid w:val="0073369B"/>
    <w:rsid w:val="00733715"/>
    <w:rsid w:val="00733881"/>
    <w:rsid w:val="007341A6"/>
    <w:rsid w:val="007348D7"/>
    <w:rsid w:val="00734A01"/>
    <w:rsid w:val="00735766"/>
    <w:rsid w:val="00735E03"/>
    <w:rsid w:val="007364AA"/>
    <w:rsid w:val="00740137"/>
    <w:rsid w:val="0074408D"/>
    <w:rsid w:val="00744F63"/>
    <w:rsid w:val="00745059"/>
    <w:rsid w:val="007458CB"/>
    <w:rsid w:val="00747F62"/>
    <w:rsid w:val="0075111E"/>
    <w:rsid w:val="007520CB"/>
    <w:rsid w:val="00752C2C"/>
    <w:rsid w:val="00752D14"/>
    <w:rsid w:val="00755902"/>
    <w:rsid w:val="00755A12"/>
    <w:rsid w:val="00762CB4"/>
    <w:rsid w:val="007637A3"/>
    <w:rsid w:val="00763F3B"/>
    <w:rsid w:val="0076463E"/>
    <w:rsid w:val="00764B5C"/>
    <w:rsid w:val="007675D9"/>
    <w:rsid w:val="00770AC9"/>
    <w:rsid w:val="00771455"/>
    <w:rsid w:val="00771B24"/>
    <w:rsid w:val="00771BA2"/>
    <w:rsid w:val="00772BE9"/>
    <w:rsid w:val="00773EC6"/>
    <w:rsid w:val="0077442E"/>
    <w:rsid w:val="0077451C"/>
    <w:rsid w:val="00774945"/>
    <w:rsid w:val="0077563E"/>
    <w:rsid w:val="007756A2"/>
    <w:rsid w:val="00776B79"/>
    <w:rsid w:val="007773B4"/>
    <w:rsid w:val="00780396"/>
    <w:rsid w:val="0078069E"/>
    <w:rsid w:val="00780743"/>
    <w:rsid w:val="0078226F"/>
    <w:rsid w:val="00784818"/>
    <w:rsid w:val="00787174"/>
    <w:rsid w:val="007908E1"/>
    <w:rsid w:val="007912FA"/>
    <w:rsid w:val="007923B1"/>
    <w:rsid w:val="00792C01"/>
    <w:rsid w:val="0079354F"/>
    <w:rsid w:val="0079380C"/>
    <w:rsid w:val="00793CC7"/>
    <w:rsid w:val="00795B2B"/>
    <w:rsid w:val="00797019"/>
    <w:rsid w:val="007A0293"/>
    <w:rsid w:val="007A0371"/>
    <w:rsid w:val="007A0E0C"/>
    <w:rsid w:val="007A3541"/>
    <w:rsid w:val="007A3740"/>
    <w:rsid w:val="007A3BA1"/>
    <w:rsid w:val="007A5C8D"/>
    <w:rsid w:val="007A7D31"/>
    <w:rsid w:val="007B07D4"/>
    <w:rsid w:val="007B3373"/>
    <w:rsid w:val="007B3542"/>
    <w:rsid w:val="007B3D6D"/>
    <w:rsid w:val="007B3D96"/>
    <w:rsid w:val="007B4297"/>
    <w:rsid w:val="007B576A"/>
    <w:rsid w:val="007B58EB"/>
    <w:rsid w:val="007B5AE3"/>
    <w:rsid w:val="007B6084"/>
    <w:rsid w:val="007B6220"/>
    <w:rsid w:val="007B6371"/>
    <w:rsid w:val="007C05AC"/>
    <w:rsid w:val="007C4946"/>
    <w:rsid w:val="007C66E5"/>
    <w:rsid w:val="007D092E"/>
    <w:rsid w:val="007D15F2"/>
    <w:rsid w:val="007D1CBC"/>
    <w:rsid w:val="007D1F1B"/>
    <w:rsid w:val="007D318F"/>
    <w:rsid w:val="007D34FC"/>
    <w:rsid w:val="007D3C56"/>
    <w:rsid w:val="007D4106"/>
    <w:rsid w:val="007D416C"/>
    <w:rsid w:val="007D42C2"/>
    <w:rsid w:val="007D5A34"/>
    <w:rsid w:val="007D5E7D"/>
    <w:rsid w:val="007D776A"/>
    <w:rsid w:val="007D7DBB"/>
    <w:rsid w:val="007E0578"/>
    <w:rsid w:val="007E0A4B"/>
    <w:rsid w:val="007E15C3"/>
    <w:rsid w:val="007E2BA7"/>
    <w:rsid w:val="007E3B3D"/>
    <w:rsid w:val="007E41E9"/>
    <w:rsid w:val="007E422A"/>
    <w:rsid w:val="007E46A3"/>
    <w:rsid w:val="007E4BEF"/>
    <w:rsid w:val="007E68A8"/>
    <w:rsid w:val="007E78DF"/>
    <w:rsid w:val="007E7AFE"/>
    <w:rsid w:val="007E7ECA"/>
    <w:rsid w:val="007F05BC"/>
    <w:rsid w:val="007F13DB"/>
    <w:rsid w:val="007F1550"/>
    <w:rsid w:val="007F2327"/>
    <w:rsid w:val="007F2BF2"/>
    <w:rsid w:val="007F2EB8"/>
    <w:rsid w:val="007F31DD"/>
    <w:rsid w:val="007F50F7"/>
    <w:rsid w:val="007F599C"/>
    <w:rsid w:val="007F5DD4"/>
    <w:rsid w:val="007F75CB"/>
    <w:rsid w:val="008027D0"/>
    <w:rsid w:val="00806349"/>
    <w:rsid w:val="00806F9D"/>
    <w:rsid w:val="00807FA0"/>
    <w:rsid w:val="0081150D"/>
    <w:rsid w:val="008118B9"/>
    <w:rsid w:val="008122FE"/>
    <w:rsid w:val="0081343B"/>
    <w:rsid w:val="00813483"/>
    <w:rsid w:val="00813C7F"/>
    <w:rsid w:val="00815C14"/>
    <w:rsid w:val="00816E01"/>
    <w:rsid w:val="0081767B"/>
    <w:rsid w:val="008215D7"/>
    <w:rsid w:val="008219E4"/>
    <w:rsid w:val="00822E79"/>
    <w:rsid w:val="00824DE2"/>
    <w:rsid w:val="00826F24"/>
    <w:rsid w:val="00827BDB"/>
    <w:rsid w:val="00827C86"/>
    <w:rsid w:val="00830885"/>
    <w:rsid w:val="0083149C"/>
    <w:rsid w:val="008314AC"/>
    <w:rsid w:val="00831997"/>
    <w:rsid w:val="00832ADE"/>
    <w:rsid w:val="00833A17"/>
    <w:rsid w:val="00833D83"/>
    <w:rsid w:val="00834986"/>
    <w:rsid w:val="00834FD9"/>
    <w:rsid w:val="0083549D"/>
    <w:rsid w:val="008366BD"/>
    <w:rsid w:val="00836824"/>
    <w:rsid w:val="00836B85"/>
    <w:rsid w:val="008376E0"/>
    <w:rsid w:val="00837901"/>
    <w:rsid w:val="00843CF0"/>
    <w:rsid w:val="00843E72"/>
    <w:rsid w:val="008451E5"/>
    <w:rsid w:val="008452D4"/>
    <w:rsid w:val="008459B5"/>
    <w:rsid w:val="00847051"/>
    <w:rsid w:val="008500C0"/>
    <w:rsid w:val="00850E97"/>
    <w:rsid w:val="00851F69"/>
    <w:rsid w:val="008541D3"/>
    <w:rsid w:val="00854333"/>
    <w:rsid w:val="0085661D"/>
    <w:rsid w:val="0085670E"/>
    <w:rsid w:val="008576EF"/>
    <w:rsid w:val="008600E3"/>
    <w:rsid w:val="00860EC5"/>
    <w:rsid w:val="00861D9D"/>
    <w:rsid w:val="00861F7E"/>
    <w:rsid w:val="008622F4"/>
    <w:rsid w:val="00863639"/>
    <w:rsid w:val="00863B24"/>
    <w:rsid w:val="00865A1D"/>
    <w:rsid w:val="00865F6D"/>
    <w:rsid w:val="008664AF"/>
    <w:rsid w:val="00871751"/>
    <w:rsid w:val="00871781"/>
    <w:rsid w:val="00871EE2"/>
    <w:rsid w:val="00873728"/>
    <w:rsid w:val="00873E5D"/>
    <w:rsid w:val="00874B4A"/>
    <w:rsid w:val="00876130"/>
    <w:rsid w:val="00876DC6"/>
    <w:rsid w:val="00877133"/>
    <w:rsid w:val="00880D5F"/>
    <w:rsid w:val="00880DF6"/>
    <w:rsid w:val="00881A9C"/>
    <w:rsid w:val="00881FDC"/>
    <w:rsid w:val="008828D5"/>
    <w:rsid w:val="008841BD"/>
    <w:rsid w:val="00884251"/>
    <w:rsid w:val="00884B2D"/>
    <w:rsid w:val="008852FC"/>
    <w:rsid w:val="00886131"/>
    <w:rsid w:val="0088634C"/>
    <w:rsid w:val="008871E8"/>
    <w:rsid w:val="00892738"/>
    <w:rsid w:val="0089324A"/>
    <w:rsid w:val="0089339C"/>
    <w:rsid w:val="0089448C"/>
    <w:rsid w:val="00894B10"/>
    <w:rsid w:val="008957C7"/>
    <w:rsid w:val="00896E22"/>
    <w:rsid w:val="0089799C"/>
    <w:rsid w:val="00897A9D"/>
    <w:rsid w:val="00897CAE"/>
    <w:rsid w:val="008A084E"/>
    <w:rsid w:val="008A089C"/>
    <w:rsid w:val="008A1AF2"/>
    <w:rsid w:val="008A1B52"/>
    <w:rsid w:val="008A1C10"/>
    <w:rsid w:val="008A45E1"/>
    <w:rsid w:val="008A4767"/>
    <w:rsid w:val="008A5779"/>
    <w:rsid w:val="008A61E5"/>
    <w:rsid w:val="008A670E"/>
    <w:rsid w:val="008A6886"/>
    <w:rsid w:val="008A7550"/>
    <w:rsid w:val="008A757B"/>
    <w:rsid w:val="008B1411"/>
    <w:rsid w:val="008B149A"/>
    <w:rsid w:val="008B3BB1"/>
    <w:rsid w:val="008B7CFC"/>
    <w:rsid w:val="008C080D"/>
    <w:rsid w:val="008C21C1"/>
    <w:rsid w:val="008C4BC7"/>
    <w:rsid w:val="008C4CDD"/>
    <w:rsid w:val="008C5683"/>
    <w:rsid w:val="008C7925"/>
    <w:rsid w:val="008D11DA"/>
    <w:rsid w:val="008D242F"/>
    <w:rsid w:val="008D2841"/>
    <w:rsid w:val="008D43DE"/>
    <w:rsid w:val="008D44F4"/>
    <w:rsid w:val="008D4870"/>
    <w:rsid w:val="008D5182"/>
    <w:rsid w:val="008D6E18"/>
    <w:rsid w:val="008D71EA"/>
    <w:rsid w:val="008E27B2"/>
    <w:rsid w:val="008E2809"/>
    <w:rsid w:val="008E3F8B"/>
    <w:rsid w:val="008E4839"/>
    <w:rsid w:val="008E5EAC"/>
    <w:rsid w:val="008E6054"/>
    <w:rsid w:val="008E6F51"/>
    <w:rsid w:val="008E70E8"/>
    <w:rsid w:val="008E7469"/>
    <w:rsid w:val="008F206C"/>
    <w:rsid w:val="008F408F"/>
    <w:rsid w:val="008F4EEF"/>
    <w:rsid w:val="008F52F9"/>
    <w:rsid w:val="008F5A3B"/>
    <w:rsid w:val="008F688F"/>
    <w:rsid w:val="008F6D3C"/>
    <w:rsid w:val="008F6F10"/>
    <w:rsid w:val="008F797D"/>
    <w:rsid w:val="008F7BEF"/>
    <w:rsid w:val="008F7CD1"/>
    <w:rsid w:val="008F7D31"/>
    <w:rsid w:val="008F7E69"/>
    <w:rsid w:val="008F7F1A"/>
    <w:rsid w:val="00900132"/>
    <w:rsid w:val="00900C59"/>
    <w:rsid w:val="00900F08"/>
    <w:rsid w:val="00901068"/>
    <w:rsid w:val="00901AC8"/>
    <w:rsid w:val="00901D1F"/>
    <w:rsid w:val="00902ADA"/>
    <w:rsid w:val="00906316"/>
    <w:rsid w:val="00910020"/>
    <w:rsid w:val="0091050B"/>
    <w:rsid w:val="009107FE"/>
    <w:rsid w:val="009118AB"/>
    <w:rsid w:val="00913AA5"/>
    <w:rsid w:val="00913C08"/>
    <w:rsid w:val="00913E1C"/>
    <w:rsid w:val="00915E25"/>
    <w:rsid w:val="00916C23"/>
    <w:rsid w:val="0091708C"/>
    <w:rsid w:val="00920AD0"/>
    <w:rsid w:val="00921709"/>
    <w:rsid w:val="00921ABE"/>
    <w:rsid w:val="009220F3"/>
    <w:rsid w:val="0092265A"/>
    <w:rsid w:val="00922A1B"/>
    <w:rsid w:val="00923C7A"/>
    <w:rsid w:val="00924683"/>
    <w:rsid w:val="00924B1F"/>
    <w:rsid w:val="009251EC"/>
    <w:rsid w:val="00925C67"/>
    <w:rsid w:val="009268F3"/>
    <w:rsid w:val="00926DF5"/>
    <w:rsid w:val="009302CF"/>
    <w:rsid w:val="009309B2"/>
    <w:rsid w:val="00932AA0"/>
    <w:rsid w:val="00933938"/>
    <w:rsid w:val="00934ACC"/>
    <w:rsid w:val="00935FEE"/>
    <w:rsid w:val="009368B3"/>
    <w:rsid w:val="00936DC4"/>
    <w:rsid w:val="009374FB"/>
    <w:rsid w:val="00937752"/>
    <w:rsid w:val="00940154"/>
    <w:rsid w:val="00945686"/>
    <w:rsid w:val="009457BF"/>
    <w:rsid w:val="00945805"/>
    <w:rsid w:val="00945AFB"/>
    <w:rsid w:val="00945EED"/>
    <w:rsid w:val="00945F2D"/>
    <w:rsid w:val="0095118F"/>
    <w:rsid w:val="0095142B"/>
    <w:rsid w:val="00951A25"/>
    <w:rsid w:val="00952A7E"/>
    <w:rsid w:val="00953311"/>
    <w:rsid w:val="00954F38"/>
    <w:rsid w:val="0095531A"/>
    <w:rsid w:val="00955A68"/>
    <w:rsid w:val="009572C0"/>
    <w:rsid w:val="009576F2"/>
    <w:rsid w:val="0096067B"/>
    <w:rsid w:val="00964CCE"/>
    <w:rsid w:val="00965712"/>
    <w:rsid w:val="009669FC"/>
    <w:rsid w:val="00966BF9"/>
    <w:rsid w:val="00966CEE"/>
    <w:rsid w:val="00967CBC"/>
    <w:rsid w:val="0097012C"/>
    <w:rsid w:val="009701CD"/>
    <w:rsid w:val="009707EE"/>
    <w:rsid w:val="00970888"/>
    <w:rsid w:val="009724D0"/>
    <w:rsid w:val="009728F7"/>
    <w:rsid w:val="009731A3"/>
    <w:rsid w:val="009733E5"/>
    <w:rsid w:val="009744F8"/>
    <w:rsid w:val="00976904"/>
    <w:rsid w:val="00976B03"/>
    <w:rsid w:val="00977656"/>
    <w:rsid w:val="009802FA"/>
    <w:rsid w:val="009815AA"/>
    <w:rsid w:val="0098162D"/>
    <w:rsid w:val="00984222"/>
    <w:rsid w:val="00984490"/>
    <w:rsid w:val="009849CE"/>
    <w:rsid w:val="00985E5B"/>
    <w:rsid w:val="00986C5A"/>
    <w:rsid w:val="009916D7"/>
    <w:rsid w:val="009919FF"/>
    <w:rsid w:val="00991FF6"/>
    <w:rsid w:val="009924F0"/>
    <w:rsid w:val="00992669"/>
    <w:rsid w:val="00993B8C"/>
    <w:rsid w:val="00994A5A"/>
    <w:rsid w:val="00994F6E"/>
    <w:rsid w:val="0099661C"/>
    <w:rsid w:val="009974CA"/>
    <w:rsid w:val="009A0ED3"/>
    <w:rsid w:val="009A29DB"/>
    <w:rsid w:val="009A31BB"/>
    <w:rsid w:val="009A5039"/>
    <w:rsid w:val="009A52F4"/>
    <w:rsid w:val="009A5603"/>
    <w:rsid w:val="009A6CAE"/>
    <w:rsid w:val="009B27C0"/>
    <w:rsid w:val="009B4974"/>
    <w:rsid w:val="009B6068"/>
    <w:rsid w:val="009B6202"/>
    <w:rsid w:val="009B785D"/>
    <w:rsid w:val="009C1888"/>
    <w:rsid w:val="009C576D"/>
    <w:rsid w:val="009C70D9"/>
    <w:rsid w:val="009C74B0"/>
    <w:rsid w:val="009C75B5"/>
    <w:rsid w:val="009C7872"/>
    <w:rsid w:val="009D094A"/>
    <w:rsid w:val="009D1454"/>
    <w:rsid w:val="009D1956"/>
    <w:rsid w:val="009D3913"/>
    <w:rsid w:val="009D3E05"/>
    <w:rsid w:val="009D4251"/>
    <w:rsid w:val="009D5136"/>
    <w:rsid w:val="009D5BB2"/>
    <w:rsid w:val="009D62D0"/>
    <w:rsid w:val="009D719B"/>
    <w:rsid w:val="009D73C6"/>
    <w:rsid w:val="009D748D"/>
    <w:rsid w:val="009D7B15"/>
    <w:rsid w:val="009E1FB8"/>
    <w:rsid w:val="009E27F7"/>
    <w:rsid w:val="009E2DF4"/>
    <w:rsid w:val="009E3718"/>
    <w:rsid w:val="009E3F3B"/>
    <w:rsid w:val="009E5F09"/>
    <w:rsid w:val="009E6342"/>
    <w:rsid w:val="009E7568"/>
    <w:rsid w:val="009E78A4"/>
    <w:rsid w:val="009E79DC"/>
    <w:rsid w:val="009F030A"/>
    <w:rsid w:val="009F0312"/>
    <w:rsid w:val="009F0FEC"/>
    <w:rsid w:val="009F11A4"/>
    <w:rsid w:val="009F47A1"/>
    <w:rsid w:val="009F6876"/>
    <w:rsid w:val="009F6BB9"/>
    <w:rsid w:val="009F6F16"/>
    <w:rsid w:val="009F76F5"/>
    <w:rsid w:val="009F78A1"/>
    <w:rsid w:val="00A0098F"/>
    <w:rsid w:val="00A02EC7"/>
    <w:rsid w:val="00A03817"/>
    <w:rsid w:val="00A0421F"/>
    <w:rsid w:val="00A05500"/>
    <w:rsid w:val="00A05654"/>
    <w:rsid w:val="00A057BA"/>
    <w:rsid w:val="00A05AA5"/>
    <w:rsid w:val="00A061E1"/>
    <w:rsid w:val="00A10CD9"/>
    <w:rsid w:val="00A11703"/>
    <w:rsid w:val="00A12595"/>
    <w:rsid w:val="00A135EE"/>
    <w:rsid w:val="00A14848"/>
    <w:rsid w:val="00A15B3C"/>
    <w:rsid w:val="00A1617B"/>
    <w:rsid w:val="00A20654"/>
    <w:rsid w:val="00A20AE1"/>
    <w:rsid w:val="00A227B3"/>
    <w:rsid w:val="00A23099"/>
    <w:rsid w:val="00A23F2E"/>
    <w:rsid w:val="00A24024"/>
    <w:rsid w:val="00A24793"/>
    <w:rsid w:val="00A24E27"/>
    <w:rsid w:val="00A2567A"/>
    <w:rsid w:val="00A2623E"/>
    <w:rsid w:val="00A27378"/>
    <w:rsid w:val="00A27A78"/>
    <w:rsid w:val="00A31025"/>
    <w:rsid w:val="00A314F1"/>
    <w:rsid w:val="00A316EE"/>
    <w:rsid w:val="00A33777"/>
    <w:rsid w:val="00A34BC6"/>
    <w:rsid w:val="00A355D1"/>
    <w:rsid w:val="00A35768"/>
    <w:rsid w:val="00A37072"/>
    <w:rsid w:val="00A42A27"/>
    <w:rsid w:val="00A42CCD"/>
    <w:rsid w:val="00A43065"/>
    <w:rsid w:val="00A44DB0"/>
    <w:rsid w:val="00A4716F"/>
    <w:rsid w:val="00A47F47"/>
    <w:rsid w:val="00A50FDE"/>
    <w:rsid w:val="00A5100E"/>
    <w:rsid w:val="00A526AF"/>
    <w:rsid w:val="00A52B57"/>
    <w:rsid w:val="00A53099"/>
    <w:rsid w:val="00A53B30"/>
    <w:rsid w:val="00A54516"/>
    <w:rsid w:val="00A54766"/>
    <w:rsid w:val="00A55C47"/>
    <w:rsid w:val="00A5608B"/>
    <w:rsid w:val="00A56E6C"/>
    <w:rsid w:val="00A577DA"/>
    <w:rsid w:val="00A6027E"/>
    <w:rsid w:val="00A605A0"/>
    <w:rsid w:val="00A61E10"/>
    <w:rsid w:val="00A62765"/>
    <w:rsid w:val="00A632AC"/>
    <w:rsid w:val="00A64287"/>
    <w:rsid w:val="00A6431D"/>
    <w:rsid w:val="00A6442A"/>
    <w:rsid w:val="00A6605C"/>
    <w:rsid w:val="00A665CA"/>
    <w:rsid w:val="00A66CB0"/>
    <w:rsid w:val="00A672B4"/>
    <w:rsid w:val="00A7067B"/>
    <w:rsid w:val="00A70877"/>
    <w:rsid w:val="00A70B39"/>
    <w:rsid w:val="00A710DE"/>
    <w:rsid w:val="00A72850"/>
    <w:rsid w:val="00A72964"/>
    <w:rsid w:val="00A7550C"/>
    <w:rsid w:val="00A760B8"/>
    <w:rsid w:val="00A8013F"/>
    <w:rsid w:val="00A80450"/>
    <w:rsid w:val="00A80925"/>
    <w:rsid w:val="00A80CF7"/>
    <w:rsid w:val="00A82305"/>
    <w:rsid w:val="00A82ABD"/>
    <w:rsid w:val="00A83170"/>
    <w:rsid w:val="00A83816"/>
    <w:rsid w:val="00A846CA"/>
    <w:rsid w:val="00A84E6F"/>
    <w:rsid w:val="00A8548A"/>
    <w:rsid w:val="00A85F1C"/>
    <w:rsid w:val="00A86DC5"/>
    <w:rsid w:val="00A876B0"/>
    <w:rsid w:val="00A87EF9"/>
    <w:rsid w:val="00A91190"/>
    <w:rsid w:val="00A91C09"/>
    <w:rsid w:val="00A921EE"/>
    <w:rsid w:val="00A94749"/>
    <w:rsid w:val="00A947F3"/>
    <w:rsid w:val="00A95B83"/>
    <w:rsid w:val="00AA0BB1"/>
    <w:rsid w:val="00AA0DD5"/>
    <w:rsid w:val="00AA2741"/>
    <w:rsid w:val="00AA3C5D"/>
    <w:rsid w:val="00AA54F3"/>
    <w:rsid w:val="00AA6875"/>
    <w:rsid w:val="00AA755B"/>
    <w:rsid w:val="00AB06FF"/>
    <w:rsid w:val="00AB3161"/>
    <w:rsid w:val="00AB59DE"/>
    <w:rsid w:val="00AB5A2B"/>
    <w:rsid w:val="00AB6A18"/>
    <w:rsid w:val="00AC20E0"/>
    <w:rsid w:val="00AC2A57"/>
    <w:rsid w:val="00AC2F00"/>
    <w:rsid w:val="00AC3DE4"/>
    <w:rsid w:val="00AC4CA3"/>
    <w:rsid w:val="00AC602F"/>
    <w:rsid w:val="00AD010A"/>
    <w:rsid w:val="00AD04CE"/>
    <w:rsid w:val="00AD0BF1"/>
    <w:rsid w:val="00AD119B"/>
    <w:rsid w:val="00AD11E1"/>
    <w:rsid w:val="00AD3397"/>
    <w:rsid w:val="00AD4578"/>
    <w:rsid w:val="00AD471C"/>
    <w:rsid w:val="00AD4931"/>
    <w:rsid w:val="00AD4DC6"/>
    <w:rsid w:val="00AD5485"/>
    <w:rsid w:val="00AD697F"/>
    <w:rsid w:val="00AE1F0C"/>
    <w:rsid w:val="00AE34EE"/>
    <w:rsid w:val="00AE3883"/>
    <w:rsid w:val="00AE427B"/>
    <w:rsid w:val="00AE47BA"/>
    <w:rsid w:val="00AE4F97"/>
    <w:rsid w:val="00AE7AD4"/>
    <w:rsid w:val="00AE7B1C"/>
    <w:rsid w:val="00AF2155"/>
    <w:rsid w:val="00AF2D5F"/>
    <w:rsid w:val="00AF2DB4"/>
    <w:rsid w:val="00AF471D"/>
    <w:rsid w:val="00AF4976"/>
    <w:rsid w:val="00AF5596"/>
    <w:rsid w:val="00AF5F14"/>
    <w:rsid w:val="00AF6315"/>
    <w:rsid w:val="00AF7B58"/>
    <w:rsid w:val="00AF7FF9"/>
    <w:rsid w:val="00B0461E"/>
    <w:rsid w:val="00B05A1A"/>
    <w:rsid w:val="00B05D6E"/>
    <w:rsid w:val="00B06023"/>
    <w:rsid w:val="00B06D01"/>
    <w:rsid w:val="00B10451"/>
    <w:rsid w:val="00B1208A"/>
    <w:rsid w:val="00B121B3"/>
    <w:rsid w:val="00B12AE4"/>
    <w:rsid w:val="00B13037"/>
    <w:rsid w:val="00B13A79"/>
    <w:rsid w:val="00B1445C"/>
    <w:rsid w:val="00B14EE5"/>
    <w:rsid w:val="00B15178"/>
    <w:rsid w:val="00B15497"/>
    <w:rsid w:val="00B172D1"/>
    <w:rsid w:val="00B20658"/>
    <w:rsid w:val="00B20D8D"/>
    <w:rsid w:val="00B22F03"/>
    <w:rsid w:val="00B24D18"/>
    <w:rsid w:val="00B26384"/>
    <w:rsid w:val="00B26509"/>
    <w:rsid w:val="00B27EBC"/>
    <w:rsid w:val="00B307BD"/>
    <w:rsid w:val="00B31D32"/>
    <w:rsid w:val="00B34778"/>
    <w:rsid w:val="00B3485D"/>
    <w:rsid w:val="00B34E18"/>
    <w:rsid w:val="00B352D0"/>
    <w:rsid w:val="00B35C56"/>
    <w:rsid w:val="00B36824"/>
    <w:rsid w:val="00B36B19"/>
    <w:rsid w:val="00B40EC0"/>
    <w:rsid w:val="00B41B51"/>
    <w:rsid w:val="00B41E8E"/>
    <w:rsid w:val="00B4285C"/>
    <w:rsid w:val="00B429C1"/>
    <w:rsid w:val="00B4347F"/>
    <w:rsid w:val="00B43E1B"/>
    <w:rsid w:val="00B43E2A"/>
    <w:rsid w:val="00B4427F"/>
    <w:rsid w:val="00B44783"/>
    <w:rsid w:val="00B447E9"/>
    <w:rsid w:val="00B45214"/>
    <w:rsid w:val="00B45CF7"/>
    <w:rsid w:val="00B45E1A"/>
    <w:rsid w:val="00B45F74"/>
    <w:rsid w:val="00B46B5A"/>
    <w:rsid w:val="00B47905"/>
    <w:rsid w:val="00B5206E"/>
    <w:rsid w:val="00B540FB"/>
    <w:rsid w:val="00B55D42"/>
    <w:rsid w:val="00B566FF"/>
    <w:rsid w:val="00B56E63"/>
    <w:rsid w:val="00B60FD6"/>
    <w:rsid w:val="00B61F0F"/>
    <w:rsid w:val="00B62B15"/>
    <w:rsid w:val="00B643F0"/>
    <w:rsid w:val="00B64F76"/>
    <w:rsid w:val="00B65612"/>
    <w:rsid w:val="00B65F7D"/>
    <w:rsid w:val="00B6654A"/>
    <w:rsid w:val="00B667B0"/>
    <w:rsid w:val="00B66A1E"/>
    <w:rsid w:val="00B67A19"/>
    <w:rsid w:val="00B705E6"/>
    <w:rsid w:val="00B70959"/>
    <w:rsid w:val="00B72DA9"/>
    <w:rsid w:val="00B76A37"/>
    <w:rsid w:val="00B8007D"/>
    <w:rsid w:val="00B80CA0"/>
    <w:rsid w:val="00B8316E"/>
    <w:rsid w:val="00B834DE"/>
    <w:rsid w:val="00B851A2"/>
    <w:rsid w:val="00B85F10"/>
    <w:rsid w:val="00B8630B"/>
    <w:rsid w:val="00B86E08"/>
    <w:rsid w:val="00B90E3C"/>
    <w:rsid w:val="00B947D6"/>
    <w:rsid w:val="00B94FBD"/>
    <w:rsid w:val="00B959B0"/>
    <w:rsid w:val="00B95C7B"/>
    <w:rsid w:val="00B961AC"/>
    <w:rsid w:val="00B96457"/>
    <w:rsid w:val="00B97E1F"/>
    <w:rsid w:val="00BA0163"/>
    <w:rsid w:val="00BA0E58"/>
    <w:rsid w:val="00BA11C4"/>
    <w:rsid w:val="00BA1EAD"/>
    <w:rsid w:val="00BA3731"/>
    <w:rsid w:val="00BA3AC7"/>
    <w:rsid w:val="00BA41DE"/>
    <w:rsid w:val="00BA43DB"/>
    <w:rsid w:val="00BA55C9"/>
    <w:rsid w:val="00BA7007"/>
    <w:rsid w:val="00BA72DB"/>
    <w:rsid w:val="00BA7C03"/>
    <w:rsid w:val="00BB0374"/>
    <w:rsid w:val="00BB3446"/>
    <w:rsid w:val="00BB3AD9"/>
    <w:rsid w:val="00BB4089"/>
    <w:rsid w:val="00BB5277"/>
    <w:rsid w:val="00BB5ACD"/>
    <w:rsid w:val="00BB7816"/>
    <w:rsid w:val="00BC0549"/>
    <w:rsid w:val="00BC0C12"/>
    <w:rsid w:val="00BC1829"/>
    <w:rsid w:val="00BC2D22"/>
    <w:rsid w:val="00BC2EFF"/>
    <w:rsid w:val="00BC30D7"/>
    <w:rsid w:val="00BC3143"/>
    <w:rsid w:val="00BC46A3"/>
    <w:rsid w:val="00BC5049"/>
    <w:rsid w:val="00BC6124"/>
    <w:rsid w:val="00BD0A68"/>
    <w:rsid w:val="00BD0C6C"/>
    <w:rsid w:val="00BD13B2"/>
    <w:rsid w:val="00BD15C7"/>
    <w:rsid w:val="00BD1A76"/>
    <w:rsid w:val="00BD2473"/>
    <w:rsid w:val="00BD2D82"/>
    <w:rsid w:val="00BD4055"/>
    <w:rsid w:val="00BD45E9"/>
    <w:rsid w:val="00BD58C8"/>
    <w:rsid w:val="00BD7E12"/>
    <w:rsid w:val="00BD7E13"/>
    <w:rsid w:val="00BE1B84"/>
    <w:rsid w:val="00BE411E"/>
    <w:rsid w:val="00BE46F4"/>
    <w:rsid w:val="00BE50FF"/>
    <w:rsid w:val="00BE6535"/>
    <w:rsid w:val="00BE76C4"/>
    <w:rsid w:val="00BE7C10"/>
    <w:rsid w:val="00BF0216"/>
    <w:rsid w:val="00BF21BA"/>
    <w:rsid w:val="00BF46FA"/>
    <w:rsid w:val="00BF5AC1"/>
    <w:rsid w:val="00BF7301"/>
    <w:rsid w:val="00C000DD"/>
    <w:rsid w:val="00C00372"/>
    <w:rsid w:val="00C004EF"/>
    <w:rsid w:val="00C01A14"/>
    <w:rsid w:val="00C01C29"/>
    <w:rsid w:val="00C02881"/>
    <w:rsid w:val="00C03DEB"/>
    <w:rsid w:val="00C0459B"/>
    <w:rsid w:val="00C056BB"/>
    <w:rsid w:val="00C06229"/>
    <w:rsid w:val="00C07617"/>
    <w:rsid w:val="00C129DA"/>
    <w:rsid w:val="00C1369D"/>
    <w:rsid w:val="00C13DD4"/>
    <w:rsid w:val="00C14090"/>
    <w:rsid w:val="00C14CB7"/>
    <w:rsid w:val="00C21CDF"/>
    <w:rsid w:val="00C23F34"/>
    <w:rsid w:val="00C24577"/>
    <w:rsid w:val="00C26290"/>
    <w:rsid w:val="00C26624"/>
    <w:rsid w:val="00C26B34"/>
    <w:rsid w:val="00C27CB4"/>
    <w:rsid w:val="00C3040D"/>
    <w:rsid w:val="00C3071F"/>
    <w:rsid w:val="00C311CD"/>
    <w:rsid w:val="00C32DED"/>
    <w:rsid w:val="00C33C0E"/>
    <w:rsid w:val="00C33CBA"/>
    <w:rsid w:val="00C36AD3"/>
    <w:rsid w:val="00C37E97"/>
    <w:rsid w:val="00C40A97"/>
    <w:rsid w:val="00C410FB"/>
    <w:rsid w:val="00C4164C"/>
    <w:rsid w:val="00C4167E"/>
    <w:rsid w:val="00C427D8"/>
    <w:rsid w:val="00C43298"/>
    <w:rsid w:val="00C43AED"/>
    <w:rsid w:val="00C45696"/>
    <w:rsid w:val="00C46021"/>
    <w:rsid w:val="00C4636F"/>
    <w:rsid w:val="00C465AC"/>
    <w:rsid w:val="00C47102"/>
    <w:rsid w:val="00C47157"/>
    <w:rsid w:val="00C47A70"/>
    <w:rsid w:val="00C47A91"/>
    <w:rsid w:val="00C47CCD"/>
    <w:rsid w:val="00C50343"/>
    <w:rsid w:val="00C5138D"/>
    <w:rsid w:val="00C51574"/>
    <w:rsid w:val="00C5276E"/>
    <w:rsid w:val="00C52ADB"/>
    <w:rsid w:val="00C52FC4"/>
    <w:rsid w:val="00C530AE"/>
    <w:rsid w:val="00C53475"/>
    <w:rsid w:val="00C54EB6"/>
    <w:rsid w:val="00C55D71"/>
    <w:rsid w:val="00C57289"/>
    <w:rsid w:val="00C60900"/>
    <w:rsid w:val="00C60AF3"/>
    <w:rsid w:val="00C63312"/>
    <w:rsid w:val="00C63D2A"/>
    <w:rsid w:val="00C63DDB"/>
    <w:rsid w:val="00C6404B"/>
    <w:rsid w:val="00C64822"/>
    <w:rsid w:val="00C66216"/>
    <w:rsid w:val="00C662BC"/>
    <w:rsid w:val="00C673E0"/>
    <w:rsid w:val="00C676D8"/>
    <w:rsid w:val="00C70AEE"/>
    <w:rsid w:val="00C70DCC"/>
    <w:rsid w:val="00C70DED"/>
    <w:rsid w:val="00C71CE3"/>
    <w:rsid w:val="00C72445"/>
    <w:rsid w:val="00C726F7"/>
    <w:rsid w:val="00C72F6B"/>
    <w:rsid w:val="00C73B27"/>
    <w:rsid w:val="00C73BC2"/>
    <w:rsid w:val="00C73C89"/>
    <w:rsid w:val="00C74263"/>
    <w:rsid w:val="00C7445B"/>
    <w:rsid w:val="00C74C23"/>
    <w:rsid w:val="00C75624"/>
    <w:rsid w:val="00C75819"/>
    <w:rsid w:val="00C76874"/>
    <w:rsid w:val="00C77B4E"/>
    <w:rsid w:val="00C81FEB"/>
    <w:rsid w:val="00C826F6"/>
    <w:rsid w:val="00C82A10"/>
    <w:rsid w:val="00C82E86"/>
    <w:rsid w:val="00C83D69"/>
    <w:rsid w:val="00C84481"/>
    <w:rsid w:val="00C84735"/>
    <w:rsid w:val="00C84C58"/>
    <w:rsid w:val="00C87A66"/>
    <w:rsid w:val="00C900FF"/>
    <w:rsid w:val="00C91084"/>
    <w:rsid w:val="00C92139"/>
    <w:rsid w:val="00C9346E"/>
    <w:rsid w:val="00C9355E"/>
    <w:rsid w:val="00C93C3B"/>
    <w:rsid w:val="00C946A3"/>
    <w:rsid w:val="00C96961"/>
    <w:rsid w:val="00C96D85"/>
    <w:rsid w:val="00C97994"/>
    <w:rsid w:val="00CA0685"/>
    <w:rsid w:val="00CA1B07"/>
    <w:rsid w:val="00CA1CDA"/>
    <w:rsid w:val="00CA2960"/>
    <w:rsid w:val="00CA497D"/>
    <w:rsid w:val="00CA5000"/>
    <w:rsid w:val="00CB157B"/>
    <w:rsid w:val="00CB2063"/>
    <w:rsid w:val="00CB216E"/>
    <w:rsid w:val="00CB36D3"/>
    <w:rsid w:val="00CB444B"/>
    <w:rsid w:val="00CB5043"/>
    <w:rsid w:val="00CB5382"/>
    <w:rsid w:val="00CB55FB"/>
    <w:rsid w:val="00CB716C"/>
    <w:rsid w:val="00CB7EC4"/>
    <w:rsid w:val="00CC1AE9"/>
    <w:rsid w:val="00CC39BD"/>
    <w:rsid w:val="00CC3EBA"/>
    <w:rsid w:val="00CC5B71"/>
    <w:rsid w:val="00CD039C"/>
    <w:rsid w:val="00CD12AD"/>
    <w:rsid w:val="00CD22AF"/>
    <w:rsid w:val="00CD36C5"/>
    <w:rsid w:val="00CD3C73"/>
    <w:rsid w:val="00CD4B1C"/>
    <w:rsid w:val="00CD5614"/>
    <w:rsid w:val="00CD6206"/>
    <w:rsid w:val="00CD6772"/>
    <w:rsid w:val="00CD7CAE"/>
    <w:rsid w:val="00CE0405"/>
    <w:rsid w:val="00CE1DCB"/>
    <w:rsid w:val="00CE1F9C"/>
    <w:rsid w:val="00CE2071"/>
    <w:rsid w:val="00CE34A5"/>
    <w:rsid w:val="00CE370A"/>
    <w:rsid w:val="00CE4D11"/>
    <w:rsid w:val="00CE7B45"/>
    <w:rsid w:val="00CF0D76"/>
    <w:rsid w:val="00CF0FEA"/>
    <w:rsid w:val="00CF1EC4"/>
    <w:rsid w:val="00CF26E8"/>
    <w:rsid w:val="00CF377F"/>
    <w:rsid w:val="00CF39D7"/>
    <w:rsid w:val="00CF3A13"/>
    <w:rsid w:val="00CF4555"/>
    <w:rsid w:val="00CF4A66"/>
    <w:rsid w:val="00CF57D1"/>
    <w:rsid w:val="00CF5CA8"/>
    <w:rsid w:val="00CF68FD"/>
    <w:rsid w:val="00CF6DBF"/>
    <w:rsid w:val="00D00622"/>
    <w:rsid w:val="00D0138E"/>
    <w:rsid w:val="00D01D48"/>
    <w:rsid w:val="00D01FCE"/>
    <w:rsid w:val="00D02041"/>
    <w:rsid w:val="00D02046"/>
    <w:rsid w:val="00D0230A"/>
    <w:rsid w:val="00D023C5"/>
    <w:rsid w:val="00D02ABA"/>
    <w:rsid w:val="00D03007"/>
    <w:rsid w:val="00D048D5"/>
    <w:rsid w:val="00D04DAA"/>
    <w:rsid w:val="00D05785"/>
    <w:rsid w:val="00D05D15"/>
    <w:rsid w:val="00D062B3"/>
    <w:rsid w:val="00D103DF"/>
    <w:rsid w:val="00D10EF7"/>
    <w:rsid w:val="00D117A3"/>
    <w:rsid w:val="00D13660"/>
    <w:rsid w:val="00D13A5E"/>
    <w:rsid w:val="00D14551"/>
    <w:rsid w:val="00D146F2"/>
    <w:rsid w:val="00D14824"/>
    <w:rsid w:val="00D14A93"/>
    <w:rsid w:val="00D15C68"/>
    <w:rsid w:val="00D1694F"/>
    <w:rsid w:val="00D169BD"/>
    <w:rsid w:val="00D169CB"/>
    <w:rsid w:val="00D21013"/>
    <w:rsid w:val="00D21117"/>
    <w:rsid w:val="00D21458"/>
    <w:rsid w:val="00D21B44"/>
    <w:rsid w:val="00D22ACC"/>
    <w:rsid w:val="00D24193"/>
    <w:rsid w:val="00D24868"/>
    <w:rsid w:val="00D24AB6"/>
    <w:rsid w:val="00D24FED"/>
    <w:rsid w:val="00D25AA0"/>
    <w:rsid w:val="00D25CC7"/>
    <w:rsid w:val="00D26DEE"/>
    <w:rsid w:val="00D27E4A"/>
    <w:rsid w:val="00D30133"/>
    <w:rsid w:val="00D30F1E"/>
    <w:rsid w:val="00D3161A"/>
    <w:rsid w:val="00D31B89"/>
    <w:rsid w:val="00D324F2"/>
    <w:rsid w:val="00D32968"/>
    <w:rsid w:val="00D32A62"/>
    <w:rsid w:val="00D338FE"/>
    <w:rsid w:val="00D346EA"/>
    <w:rsid w:val="00D35975"/>
    <w:rsid w:val="00D36375"/>
    <w:rsid w:val="00D40B86"/>
    <w:rsid w:val="00D41EE1"/>
    <w:rsid w:val="00D4254C"/>
    <w:rsid w:val="00D425F1"/>
    <w:rsid w:val="00D42A81"/>
    <w:rsid w:val="00D42A92"/>
    <w:rsid w:val="00D44758"/>
    <w:rsid w:val="00D450DE"/>
    <w:rsid w:val="00D460EB"/>
    <w:rsid w:val="00D46499"/>
    <w:rsid w:val="00D46830"/>
    <w:rsid w:val="00D50A6E"/>
    <w:rsid w:val="00D50AEF"/>
    <w:rsid w:val="00D513BA"/>
    <w:rsid w:val="00D553E7"/>
    <w:rsid w:val="00D55D28"/>
    <w:rsid w:val="00D55DFA"/>
    <w:rsid w:val="00D577FE"/>
    <w:rsid w:val="00D57B8D"/>
    <w:rsid w:val="00D57C5E"/>
    <w:rsid w:val="00D57E20"/>
    <w:rsid w:val="00D60D14"/>
    <w:rsid w:val="00D613C2"/>
    <w:rsid w:val="00D61F6D"/>
    <w:rsid w:val="00D627DE"/>
    <w:rsid w:val="00D629D6"/>
    <w:rsid w:val="00D63EC1"/>
    <w:rsid w:val="00D6414E"/>
    <w:rsid w:val="00D6535D"/>
    <w:rsid w:val="00D66F3E"/>
    <w:rsid w:val="00D67B5B"/>
    <w:rsid w:val="00D70430"/>
    <w:rsid w:val="00D71166"/>
    <w:rsid w:val="00D71352"/>
    <w:rsid w:val="00D71479"/>
    <w:rsid w:val="00D721EE"/>
    <w:rsid w:val="00D722E8"/>
    <w:rsid w:val="00D7296D"/>
    <w:rsid w:val="00D72B2C"/>
    <w:rsid w:val="00D72F2C"/>
    <w:rsid w:val="00D73126"/>
    <w:rsid w:val="00D7377D"/>
    <w:rsid w:val="00D746FA"/>
    <w:rsid w:val="00D7486C"/>
    <w:rsid w:val="00D75831"/>
    <w:rsid w:val="00D767B4"/>
    <w:rsid w:val="00D7741E"/>
    <w:rsid w:val="00D77727"/>
    <w:rsid w:val="00D81577"/>
    <w:rsid w:val="00D81B6B"/>
    <w:rsid w:val="00D82E86"/>
    <w:rsid w:val="00D83E0C"/>
    <w:rsid w:val="00D83E59"/>
    <w:rsid w:val="00D84708"/>
    <w:rsid w:val="00D84F44"/>
    <w:rsid w:val="00D8607A"/>
    <w:rsid w:val="00D901B2"/>
    <w:rsid w:val="00D9027E"/>
    <w:rsid w:val="00D931C6"/>
    <w:rsid w:val="00D93AC1"/>
    <w:rsid w:val="00D953BB"/>
    <w:rsid w:val="00D97A81"/>
    <w:rsid w:val="00D97DCD"/>
    <w:rsid w:val="00D97DD9"/>
    <w:rsid w:val="00D97EC1"/>
    <w:rsid w:val="00DA05B3"/>
    <w:rsid w:val="00DA05FF"/>
    <w:rsid w:val="00DA0D6A"/>
    <w:rsid w:val="00DA124D"/>
    <w:rsid w:val="00DA273C"/>
    <w:rsid w:val="00DA32B6"/>
    <w:rsid w:val="00DA40FE"/>
    <w:rsid w:val="00DA4157"/>
    <w:rsid w:val="00DA6C05"/>
    <w:rsid w:val="00DA6E28"/>
    <w:rsid w:val="00DB0F2D"/>
    <w:rsid w:val="00DB1890"/>
    <w:rsid w:val="00DB5584"/>
    <w:rsid w:val="00DB5B31"/>
    <w:rsid w:val="00DB5DC9"/>
    <w:rsid w:val="00DB6C2D"/>
    <w:rsid w:val="00DC304F"/>
    <w:rsid w:val="00DC3105"/>
    <w:rsid w:val="00DC397F"/>
    <w:rsid w:val="00DC616E"/>
    <w:rsid w:val="00DC762C"/>
    <w:rsid w:val="00DD2361"/>
    <w:rsid w:val="00DD2D88"/>
    <w:rsid w:val="00DD455A"/>
    <w:rsid w:val="00DD53B4"/>
    <w:rsid w:val="00DD7276"/>
    <w:rsid w:val="00DE07CE"/>
    <w:rsid w:val="00DE1A50"/>
    <w:rsid w:val="00DE2417"/>
    <w:rsid w:val="00DE2720"/>
    <w:rsid w:val="00DE2733"/>
    <w:rsid w:val="00DE2E15"/>
    <w:rsid w:val="00DE2ED4"/>
    <w:rsid w:val="00DE3080"/>
    <w:rsid w:val="00DE332D"/>
    <w:rsid w:val="00DE725C"/>
    <w:rsid w:val="00DE7A4C"/>
    <w:rsid w:val="00DF1139"/>
    <w:rsid w:val="00DF2EB2"/>
    <w:rsid w:val="00DF37B6"/>
    <w:rsid w:val="00DF38A2"/>
    <w:rsid w:val="00DF42F8"/>
    <w:rsid w:val="00DF4947"/>
    <w:rsid w:val="00DF53F6"/>
    <w:rsid w:val="00DF5E80"/>
    <w:rsid w:val="00DF6EEB"/>
    <w:rsid w:val="00DF793F"/>
    <w:rsid w:val="00E00EE1"/>
    <w:rsid w:val="00E01659"/>
    <w:rsid w:val="00E0190F"/>
    <w:rsid w:val="00E02E5D"/>
    <w:rsid w:val="00E04260"/>
    <w:rsid w:val="00E042ED"/>
    <w:rsid w:val="00E06583"/>
    <w:rsid w:val="00E06A3E"/>
    <w:rsid w:val="00E06C42"/>
    <w:rsid w:val="00E06F6B"/>
    <w:rsid w:val="00E071CD"/>
    <w:rsid w:val="00E10258"/>
    <w:rsid w:val="00E103A9"/>
    <w:rsid w:val="00E10A34"/>
    <w:rsid w:val="00E11E1B"/>
    <w:rsid w:val="00E120E2"/>
    <w:rsid w:val="00E13582"/>
    <w:rsid w:val="00E14032"/>
    <w:rsid w:val="00E1413A"/>
    <w:rsid w:val="00E14914"/>
    <w:rsid w:val="00E1599C"/>
    <w:rsid w:val="00E160AD"/>
    <w:rsid w:val="00E165AC"/>
    <w:rsid w:val="00E200E7"/>
    <w:rsid w:val="00E20771"/>
    <w:rsid w:val="00E20BDF"/>
    <w:rsid w:val="00E22D37"/>
    <w:rsid w:val="00E22E27"/>
    <w:rsid w:val="00E243E4"/>
    <w:rsid w:val="00E25F1B"/>
    <w:rsid w:val="00E264AA"/>
    <w:rsid w:val="00E327A6"/>
    <w:rsid w:val="00E32DF3"/>
    <w:rsid w:val="00E339C3"/>
    <w:rsid w:val="00E35B22"/>
    <w:rsid w:val="00E35DE4"/>
    <w:rsid w:val="00E3699F"/>
    <w:rsid w:val="00E4082A"/>
    <w:rsid w:val="00E40B7B"/>
    <w:rsid w:val="00E40EAA"/>
    <w:rsid w:val="00E413B9"/>
    <w:rsid w:val="00E44225"/>
    <w:rsid w:val="00E4422B"/>
    <w:rsid w:val="00E45A79"/>
    <w:rsid w:val="00E4646E"/>
    <w:rsid w:val="00E51B2A"/>
    <w:rsid w:val="00E529BC"/>
    <w:rsid w:val="00E52AD2"/>
    <w:rsid w:val="00E53F66"/>
    <w:rsid w:val="00E542A3"/>
    <w:rsid w:val="00E55510"/>
    <w:rsid w:val="00E6056A"/>
    <w:rsid w:val="00E643F9"/>
    <w:rsid w:val="00E645DF"/>
    <w:rsid w:val="00E64F4D"/>
    <w:rsid w:val="00E6585A"/>
    <w:rsid w:val="00E66600"/>
    <w:rsid w:val="00E66884"/>
    <w:rsid w:val="00E67D05"/>
    <w:rsid w:val="00E70134"/>
    <w:rsid w:val="00E713A9"/>
    <w:rsid w:val="00E728E2"/>
    <w:rsid w:val="00E72F10"/>
    <w:rsid w:val="00E73019"/>
    <w:rsid w:val="00E75776"/>
    <w:rsid w:val="00E76B86"/>
    <w:rsid w:val="00E81E66"/>
    <w:rsid w:val="00E8315A"/>
    <w:rsid w:val="00E84539"/>
    <w:rsid w:val="00E84D3A"/>
    <w:rsid w:val="00E859FA"/>
    <w:rsid w:val="00E8637A"/>
    <w:rsid w:val="00E8776C"/>
    <w:rsid w:val="00E87A95"/>
    <w:rsid w:val="00E90F0E"/>
    <w:rsid w:val="00E90F7E"/>
    <w:rsid w:val="00E9151F"/>
    <w:rsid w:val="00E916B5"/>
    <w:rsid w:val="00E918AF"/>
    <w:rsid w:val="00E91E79"/>
    <w:rsid w:val="00E93342"/>
    <w:rsid w:val="00E940DA"/>
    <w:rsid w:val="00E94D86"/>
    <w:rsid w:val="00E94E8E"/>
    <w:rsid w:val="00E9517D"/>
    <w:rsid w:val="00E95A32"/>
    <w:rsid w:val="00E95FB8"/>
    <w:rsid w:val="00EA1335"/>
    <w:rsid w:val="00EA161B"/>
    <w:rsid w:val="00EA52BD"/>
    <w:rsid w:val="00EA62C3"/>
    <w:rsid w:val="00EA66C7"/>
    <w:rsid w:val="00EA70D8"/>
    <w:rsid w:val="00EB055A"/>
    <w:rsid w:val="00EB05BF"/>
    <w:rsid w:val="00EB0767"/>
    <w:rsid w:val="00EB171C"/>
    <w:rsid w:val="00EB2C85"/>
    <w:rsid w:val="00EB3BB3"/>
    <w:rsid w:val="00EB4784"/>
    <w:rsid w:val="00EB47AE"/>
    <w:rsid w:val="00EB5380"/>
    <w:rsid w:val="00EB6490"/>
    <w:rsid w:val="00EB79A5"/>
    <w:rsid w:val="00EC01CE"/>
    <w:rsid w:val="00EC08C3"/>
    <w:rsid w:val="00EC129D"/>
    <w:rsid w:val="00EC39BF"/>
    <w:rsid w:val="00EC3A40"/>
    <w:rsid w:val="00EC45CD"/>
    <w:rsid w:val="00EC48B8"/>
    <w:rsid w:val="00EC4C24"/>
    <w:rsid w:val="00EC5769"/>
    <w:rsid w:val="00EC5E97"/>
    <w:rsid w:val="00EC5F89"/>
    <w:rsid w:val="00EC607D"/>
    <w:rsid w:val="00EC6386"/>
    <w:rsid w:val="00ED02E9"/>
    <w:rsid w:val="00ED13F6"/>
    <w:rsid w:val="00ED1907"/>
    <w:rsid w:val="00ED2421"/>
    <w:rsid w:val="00ED2445"/>
    <w:rsid w:val="00ED244B"/>
    <w:rsid w:val="00ED3BC5"/>
    <w:rsid w:val="00ED746A"/>
    <w:rsid w:val="00EE064F"/>
    <w:rsid w:val="00EE2E58"/>
    <w:rsid w:val="00EE2FD3"/>
    <w:rsid w:val="00EE3938"/>
    <w:rsid w:val="00EE3B3A"/>
    <w:rsid w:val="00EE5099"/>
    <w:rsid w:val="00EE519B"/>
    <w:rsid w:val="00EE5979"/>
    <w:rsid w:val="00EF1526"/>
    <w:rsid w:val="00EF17A4"/>
    <w:rsid w:val="00EF2EDF"/>
    <w:rsid w:val="00EF3038"/>
    <w:rsid w:val="00EF437F"/>
    <w:rsid w:val="00EF4B10"/>
    <w:rsid w:val="00EF549C"/>
    <w:rsid w:val="00EF5CF5"/>
    <w:rsid w:val="00EF6026"/>
    <w:rsid w:val="00EF6441"/>
    <w:rsid w:val="00EF69FA"/>
    <w:rsid w:val="00EF7D31"/>
    <w:rsid w:val="00F00E2C"/>
    <w:rsid w:val="00F02FFD"/>
    <w:rsid w:val="00F034A9"/>
    <w:rsid w:val="00F03748"/>
    <w:rsid w:val="00F040B4"/>
    <w:rsid w:val="00F04A95"/>
    <w:rsid w:val="00F0552E"/>
    <w:rsid w:val="00F062BF"/>
    <w:rsid w:val="00F062EF"/>
    <w:rsid w:val="00F065C5"/>
    <w:rsid w:val="00F0687A"/>
    <w:rsid w:val="00F06F4D"/>
    <w:rsid w:val="00F07AF3"/>
    <w:rsid w:val="00F11B4D"/>
    <w:rsid w:val="00F134A6"/>
    <w:rsid w:val="00F148B9"/>
    <w:rsid w:val="00F14FED"/>
    <w:rsid w:val="00F15482"/>
    <w:rsid w:val="00F17863"/>
    <w:rsid w:val="00F21F9B"/>
    <w:rsid w:val="00F22CC6"/>
    <w:rsid w:val="00F2679F"/>
    <w:rsid w:val="00F27762"/>
    <w:rsid w:val="00F32468"/>
    <w:rsid w:val="00F330B3"/>
    <w:rsid w:val="00F33382"/>
    <w:rsid w:val="00F33ADF"/>
    <w:rsid w:val="00F3451D"/>
    <w:rsid w:val="00F35F9D"/>
    <w:rsid w:val="00F3674F"/>
    <w:rsid w:val="00F36920"/>
    <w:rsid w:val="00F37BB5"/>
    <w:rsid w:val="00F42462"/>
    <w:rsid w:val="00F427CB"/>
    <w:rsid w:val="00F42AF7"/>
    <w:rsid w:val="00F42DA6"/>
    <w:rsid w:val="00F434FC"/>
    <w:rsid w:val="00F43851"/>
    <w:rsid w:val="00F43CEA"/>
    <w:rsid w:val="00F43E83"/>
    <w:rsid w:val="00F44734"/>
    <w:rsid w:val="00F44F3F"/>
    <w:rsid w:val="00F4549B"/>
    <w:rsid w:val="00F45CA4"/>
    <w:rsid w:val="00F46134"/>
    <w:rsid w:val="00F46183"/>
    <w:rsid w:val="00F461E0"/>
    <w:rsid w:val="00F46405"/>
    <w:rsid w:val="00F466BE"/>
    <w:rsid w:val="00F51841"/>
    <w:rsid w:val="00F51DE7"/>
    <w:rsid w:val="00F5212A"/>
    <w:rsid w:val="00F52ADC"/>
    <w:rsid w:val="00F53E43"/>
    <w:rsid w:val="00F54BD0"/>
    <w:rsid w:val="00F55DE2"/>
    <w:rsid w:val="00F55DF9"/>
    <w:rsid w:val="00F56CC0"/>
    <w:rsid w:val="00F57696"/>
    <w:rsid w:val="00F57D34"/>
    <w:rsid w:val="00F60318"/>
    <w:rsid w:val="00F604A4"/>
    <w:rsid w:val="00F6126E"/>
    <w:rsid w:val="00F62AD6"/>
    <w:rsid w:val="00F64EE8"/>
    <w:rsid w:val="00F67543"/>
    <w:rsid w:val="00F704AC"/>
    <w:rsid w:val="00F70E78"/>
    <w:rsid w:val="00F713BC"/>
    <w:rsid w:val="00F72875"/>
    <w:rsid w:val="00F73870"/>
    <w:rsid w:val="00F749E2"/>
    <w:rsid w:val="00F74F91"/>
    <w:rsid w:val="00F76F96"/>
    <w:rsid w:val="00F7710D"/>
    <w:rsid w:val="00F8059A"/>
    <w:rsid w:val="00F828E7"/>
    <w:rsid w:val="00F82C8F"/>
    <w:rsid w:val="00F82DAC"/>
    <w:rsid w:val="00F84FF9"/>
    <w:rsid w:val="00F9032A"/>
    <w:rsid w:val="00F9035F"/>
    <w:rsid w:val="00F90BE2"/>
    <w:rsid w:val="00F90E3A"/>
    <w:rsid w:val="00F91B52"/>
    <w:rsid w:val="00F9218F"/>
    <w:rsid w:val="00F944CA"/>
    <w:rsid w:val="00F961C2"/>
    <w:rsid w:val="00F969FB"/>
    <w:rsid w:val="00FA0E88"/>
    <w:rsid w:val="00FA11A7"/>
    <w:rsid w:val="00FA1DF1"/>
    <w:rsid w:val="00FA2AE7"/>
    <w:rsid w:val="00FA3EB0"/>
    <w:rsid w:val="00FA4394"/>
    <w:rsid w:val="00FA4BD8"/>
    <w:rsid w:val="00FA4CA9"/>
    <w:rsid w:val="00FA586C"/>
    <w:rsid w:val="00FA5910"/>
    <w:rsid w:val="00FA6F9C"/>
    <w:rsid w:val="00FA7A48"/>
    <w:rsid w:val="00FB132F"/>
    <w:rsid w:val="00FB14CA"/>
    <w:rsid w:val="00FB1595"/>
    <w:rsid w:val="00FB24E8"/>
    <w:rsid w:val="00FB25A5"/>
    <w:rsid w:val="00FB2FA7"/>
    <w:rsid w:val="00FB4A4A"/>
    <w:rsid w:val="00FB52EC"/>
    <w:rsid w:val="00FB57F5"/>
    <w:rsid w:val="00FB674A"/>
    <w:rsid w:val="00FB674E"/>
    <w:rsid w:val="00FB6EC2"/>
    <w:rsid w:val="00FC0DF6"/>
    <w:rsid w:val="00FC19B0"/>
    <w:rsid w:val="00FC1B6C"/>
    <w:rsid w:val="00FC1F29"/>
    <w:rsid w:val="00FC20C1"/>
    <w:rsid w:val="00FC2198"/>
    <w:rsid w:val="00FC32EC"/>
    <w:rsid w:val="00FD17E3"/>
    <w:rsid w:val="00FD1AFB"/>
    <w:rsid w:val="00FD2109"/>
    <w:rsid w:val="00FD2744"/>
    <w:rsid w:val="00FD28C8"/>
    <w:rsid w:val="00FD2DA2"/>
    <w:rsid w:val="00FD5887"/>
    <w:rsid w:val="00FD65B5"/>
    <w:rsid w:val="00FE0366"/>
    <w:rsid w:val="00FE0CDD"/>
    <w:rsid w:val="00FE17A6"/>
    <w:rsid w:val="00FE26E4"/>
    <w:rsid w:val="00FE3763"/>
    <w:rsid w:val="00FE4688"/>
    <w:rsid w:val="00FE4C3B"/>
    <w:rsid w:val="00FE55DB"/>
    <w:rsid w:val="00FE652D"/>
    <w:rsid w:val="00FF17AD"/>
    <w:rsid w:val="00FF2C40"/>
    <w:rsid w:val="00FF2EC9"/>
    <w:rsid w:val="00FF452F"/>
    <w:rsid w:val="00FF4F66"/>
    <w:rsid w:val="00FF5B5E"/>
    <w:rsid w:val="00FF6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4C7C9"/>
  <w15:docId w15:val="{30E4207D-EDDB-484B-91DD-CA24CFB0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482"/>
    <w:pPr>
      <w:spacing w:after="0" w:line="360" w:lineRule="auto"/>
      <w:ind w:left="357"/>
      <w:jc w:val="both"/>
    </w:pPr>
    <w:rPr>
      <w:rFonts w:ascii="Arial" w:eastAsiaTheme="minorEastAsia" w:hAnsi="Arial"/>
      <w:sz w:val="20"/>
    </w:rPr>
  </w:style>
  <w:style w:type="paragraph" w:styleId="Titre1">
    <w:name w:val="heading 1"/>
    <w:basedOn w:val="Normal"/>
    <w:next w:val="Normal"/>
    <w:link w:val="Titre1Car"/>
    <w:autoRedefine/>
    <w:uiPriority w:val="9"/>
    <w:qFormat/>
    <w:rsid w:val="008576EF"/>
    <w:pPr>
      <w:keepNext/>
      <w:keepLines/>
      <w:numPr>
        <w:numId w:val="1"/>
      </w:numPr>
      <w:spacing w:before="480"/>
      <w:outlineLvl w:val="0"/>
    </w:pPr>
    <w:rPr>
      <w:rFonts w:eastAsia="Arial Unicode MS" w:cs="Arial Unicode MS"/>
      <w:bCs/>
      <w:color w:val="808080" w:themeColor="background1" w:themeShade="80"/>
      <w:sz w:val="36"/>
      <w:szCs w:val="28"/>
    </w:rPr>
  </w:style>
  <w:style w:type="paragraph" w:styleId="Titre2">
    <w:name w:val="heading 2"/>
    <w:basedOn w:val="Normal"/>
    <w:next w:val="Normal"/>
    <w:link w:val="Titre2Car"/>
    <w:autoRedefine/>
    <w:uiPriority w:val="9"/>
    <w:unhideWhenUsed/>
    <w:qFormat/>
    <w:rsid w:val="004A6A66"/>
    <w:pPr>
      <w:keepNext/>
      <w:keepLines/>
      <w:numPr>
        <w:ilvl w:val="1"/>
        <w:numId w:val="1"/>
      </w:numPr>
      <w:spacing w:before="200"/>
      <w:outlineLvl w:val="1"/>
    </w:pPr>
    <w:rPr>
      <w:rFonts w:eastAsiaTheme="majorEastAsia" w:cstheme="majorBidi"/>
      <w:bCs/>
      <w:color w:val="808080" w:themeColor="background1" w:themeShade="80"/>
      <w:sz w:val="32"/>
      <w:szCs w:val="26"/>
      <w:lang w:val="fr-FR"/>
    </w:rPr>
  </w:style>
  <w:style w:type="paragraph" w:styleId="Titre3">
    <w:name w:val="heading 3"/>
    <w:basedOn w:val="Normal"/>
    <w:next w:val="Normal"/>
    <w:link w:val="Titre3Car"/>
    <w:autoRedefine/>
    <w:uiPriority w:val="9"/>
    <w:unhideWhenUsed/>
    <w:qFormat/>
    <w:rsid w:val="004A6A66"/>
    <w:pPr>
      <w:keepNext/>
      <w:keepLines/>
      <w:numPr>
        <w:ilvl w:val="2"/>
        <w:numId w:val="1"/>
      </w:numPr>
      <w:spacing w:before="200"/>
      <w:outlineLvl w:val="2"/>
    </w:pPr>
    <w:rPr>
      <w:rFonts w:eastAsiaTheme="majorEastAsia" w:cstheme="majorBidi"/>
      <w:bCs/>
      <w:color w:val="808080" w:themeColor="background1" w:themeShade="80"/>
      <w:sz w:val="28"/>
      <w:lang w:val="fr-FR"/>
    </w:rPr>
  </w:style>
  <w:style w:type="paragraph" w:styleId="Titre4">
    <w:name w:val="heading 4"/>
    <w:basedOn w:val="Normal"/>
    <w:next w:val="Normal"/>
    <w:link w:val="Titre4Car"/>
    <w:autoRedefine/>
    <w:uiPriority w:val="9"/>
    <w:unhideWhenUsed/>
    <w:qFormat/>
    <w:rsid w:val="004A6A66"/>
    <w:pPr>
      <w:keepNext/>
      <w:keepLines/>
      <w:numPr>
        <w:ilvl w:val="3"/>
        <w:numId w:val="1"/>
      </w:numPr>
      <w:spacing w:before="200"/>
      <w:jc w:val="left"/>
      <w:outlineLvl w:val="3"/>
    </w:pPr>
    <w:rPr>
      <w:rFonts w:eastAsiaTheme="majorEastAsia" w:cstheme="majorBidi"/>
      <w:bCs/>
      <w:iCs/>
      <w:color w:val="808080" w:themeColor="background1" w:themeShade="80"/>
      <w:sz w:val="24"/>
      <w:lang w:val="fr-FR"/>
    </w:rPr>
  </w:style>
  <w:style w:type="paragraph" w:styleId="Titre5">
    <w:name w:val="heading 5"/>
    <w:basedOn w:val="Normal"/>
    <w:next w:val="Normal"/>
    <w:link w:val="Titre5Car"/>
    <w:uiPriority w:val="9"/>
    <w:semiHidden/>
    <w:unhideWhenUsed/>
    <w:rsid w:val="00640C3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F69E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F69E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F69E8"/>
    <w:pPr>
      <w:keepNext/>
      <w:keepLines/>
      <w:numPr>
        <w:ilvl w:val="7"/>
        <w:numId w:val="1"/>
      </w:numPr>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iPriority w:val="9"/>
    <w:semiHidden/>
    <w:unhideWhenUsed/>
    <w:qFormat/>
    <w:rsid w:val="005F69E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6A66"/>
    <w:rPr>
      <w:rFonts w:ascii="Arial" w:eastAsiaTheme="majorEastAsia" w:hAnsi="Arial" w:cstheme="majorBidi"/>
      <w:bCs/>
      <w:color w:val="808080" w:themeColor="background1" w:themeShade="80"/>
      <w:sz w:val="28"/>
      <w:lang w:val="fr-FR"/>
    </w:rPr>
  </w:style>
  <w:style w:type="character" w:customStyle="1" w:styleId="Titre2Car">
    <w:name w:val="Titre 2 Car"/>
    <w:basedOn w:val="Policepardfaut"/>
    <w:link w:val="Titre2"/>
    <w:uiPriority w:val="9"/>
    <w:rsid w:val="004A6A66"/>
    <w:rPr>
      <w:rFonts w:ascii="Arial" w:eastAsiaTheme="majorEastAsia" w:hAnsi="Arial" w:cstheme="majorBidi"/>
      <w:bCs/>
      <w:color w:val="808080" w:themeColor="background1" w:themeShade="80"/>
      <w:sz w:val="32"/>
      <w:szCs w:val="26"/>
      <w:lang w:val="fr-FR"/>
    </w:rPr>
  </w:style>
  <w:style w:type="character" w:customStyle="1" w:styleId="Titre1Car">
    <w:name w:val="Titre 1 Car"/>
    <w:basedOn w:val="Policepardfaut"/>
    <w:link w:val="Titre1"/>
    <w:uiPriority w:val="9"/>
    <w:rsid w:val="008576EF"/>
    <w:rPr>
      <w:rFonts w:ascii="Arial" w:eastAsia="Arial Unicode MS" w:hAnsi="Arial" w:cs="Arial Unicode MS"/>
      <w:bCs/>
      <w:color w:val="808080" w:themeColor="background1" w:themeShade="80"/>
      <w:sz w:val="36"/>
      <w:szCs w:val="28"/>
    </w:rPr>
  </w:style>
  <w:style w:type="character" w:customStyle="1" w:styleId="Titre4Car">
    <w:name w:val="Titre 4 Car"/>
    <w:basedOn w:val="Policepardfaut"/>
    <w:link w:val="Titre4"/>
    <w:uiPriority w:val="9"/>
    <w:rsid w:val="004A6A66"/>
    <w:rPr>
      <w:rFonts w:ascii="Arial" w:eastAsiaTheme="majorEastAsia" w:hAnsi="Arial" w:cstheme="majorBidi"/>
      <w:bCs/>
      <w:iCs/>
      <w:color w:val="808080" w:themeColor="background1" w:themeShade="80"/>
      <w:sz w:val="24"/>
      <w:lang w:val="fr-FR"/>
    </w:rPr>
  </w:style>
  <w:style w:type="character" w:customStyle="1" w:styleId="Titre5Car">
    <w:name w:val="Titre 5 Car"/>
    <w:basedOn w:val="Policepardfaut"/>
    <w:link w:val="Titre5"/>
    <w:uiPriority w:val="9"/>
    <w:semiHidden/>
    <w:rsid w:val="00640C39"/>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5F69E8"/>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5F69E8"/>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5F69E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5F69E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F69E8"/>
    <w:rPr>
      <w:b/>
      <w:bCs/>
      <w:color w:val="4F81BD" w:themeColor="accent1"/>
      <w:sz w:val="18"/>
      <w:szCs w:val="18"/>
    </w:rPr>
  </w:style>
  <w:style w:type="paragraph" w:styleId="Titre">
    <w:name w:val="Title"/>
    <w:basedOn w:val="Normal"/>
    <w:next w:val="Normal"/>
    <w:link w:val="TitreCar"/>
    <w:autoRedefine/>
    <w:uiPriority w:val="10"/>
    <w:qFormat/>
    <w:rsid w:val="005F69E8"/>
    <w:pPr>
      <w:ind w:left="0"/>
      <w:contextualSpacing/>
      <w:jc w:val="left"/>
    </w:pPr>
    <w:rPr>
      <w:rFonts w:asciiTheme="majorHAnsi" w:eastAsiaTheme="majorEastAsia" w:hAnsiTheme="majorHAnsi" w:cstheme="majorBidi"/>
      <w:color w:val="808080" w:themeColor="background1" w:themeShade="80"/>
      <w:spacing w:val="5"/>
      <w:kern w:val="28"/>
      <w:sz w:val="52"/>
      <w:szCs w:val="52"/>
      <w:lang w:val="fr-FR"/>
    </w:rPr>
  </w:style>
  <w:style w:type="character" w:customStyle="1" w:styleId="TitreCar">
    <w:name w:val="Titre Car"/>
    <w:basedOn w:val="Policepardfaut"/>
    <w:link w:val="Titre"/>
    <w:uiPriority w:val="10"/>
    <w:rsid w:val="005F69E8"/>
    <w:rPr>
      <w:rFonts w:asciiTheme="majorHAnsi" w:eastAsiaTheme="majorEastAsia" w:hAnsiTheme="majorHAnsi" w:cstheme="majorBidi"/>
      <w:color w:val="808080" w:themeColor="background1" w:themeShade="80"/>
      <w:spacing w:val="5"/>
      <w:kern w:val="28"/>
      <w:sz w:val="52"/>
      <w:szCs w:val="52"/>
      <w:lang w:val="fr-FR"/>
    </w:rPr>
  </w:style>
  <w:style w:type="paragraph" w:styleId="Sous-titre">
    <w:name w:val="Subtitle"/>
    <w:basedOn w:val="Normal"/>
    <w:next w:val="Normal"/>
    <w:link w:val="Sous-titreCar"/>
    <w:uiPriority w:val="11"/>
    <w:rsid w:val="00F90BE2"/>
    <w:pPr>
      <w:numPr>
        <w:ilvl w:val="1"/>
      </w:numPr>
      <w:ind w:left="357"/>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90BE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rsid w:val="00F90BE2"/>
    <w:rPr>
      <w:b/>
      <w:bCs/>
    </w:rPr>
  </w:style>
  <w:style w:type="character" w:styleId="Accentuation">
    <w:name w:val="Emphasis"/>
    <w:basedOn w:val="Policepardfaut"/>
    <w:uiPriority w:val="20"/>
    <w:rsid w:val="00F90BE2"/>
    <w:rPr>
      <w:i/>
      <w:iCs/>
    </w:rPr>
  </w:style>
  <w:style w:type="paragraph" w:styleId="Sansinterligne">
    <w:name w:val="No Spacing"/>
    <w:autoRedefine/>
    <w:uiPriority w:val="1"/>
    <w:qFormat/>
    <w:rsid w:val="005F69E8"/>
    <w:pPr>
      <w:numPr>
        <w:numId w:val="2"/>
      </w:numPr>
      <w:spacing w:after="0" w:line="360" w:lineRule="auto"/>
    </w:pPr>
    <w:rPr>
      <w:rFonts w:ascii="Arial" w:hAnsi="Arial"/>
      <w:b/>
      <w:u w:val="single"/>
    </w:rPr>
  </w:style>
  <w:style w:type="paragraph" w:styleId="Paragraphedeliste">
    <w:name w:val="List Paragraph"/>
    <w:basedOn w:val="Normal"/>
    <w:uiPriority w:val="34"/>
    <w:rsid w:val="00F90BE2"/>
    <w:pPr>
      <w:ind w:left="720"/>
    </w:pPr>
  </w:style>
  <w:style w:type="paragraph" w:styleId="Citation">
    <w:name w:val="Quote"/>
    <w:basedOn w:val="Normal"/>
    <w:next w:val="Normal"/>
    <w:link w:val="CitationCar"/>
    <w:uiPriority w:val="29"/>
    <w:rsid w:val="00F90BE2"/>
    <w:rPr>
      <w:rFonts w:asciiTheme="minorHAnsi" w:eastAsiaTheme="minorHAnsi" w:hAnsiTheme="minorHAnsi"/>
      <w:i/>
      <w:iCs/>
      <w:color w:val="000000" w:themeColor="text1"/>
    </w:rPr>
  </w:style>
  <w:style w:type="character" w:customStyle="1" w:styleId="CitationCar">
    <w:name w:val="Citation Car"/>
    <w:basedOn w:val="Policepardfaut"/>
    <w:link w:val="Citation"/>
    <w:uiPriority w:val="29"/>
    <w:rsid w:val="00F90BE2"/>
    <w:rPr>
      <w:i/>
      <w:iCs/>
      <w:color w:val="000000" w:themeColor="text1"/>
    </w:rPr>
  </w:style>
  <w:style w:type="paragraph" w:styleId="Citationintense">
    <w:name w:val="Intense Quote"/>
    <w:basedOn w:val="Normal"/>
    <w:next w:val="Normal"/>
    <w:link w:val="CitationintenseCar"/>
    <w:uiPriority w:val="30"/>
    <w:rsid w:val="00F90BE2"/>
    <w:pPr>
      <w:pBdr>
        <w:bottom w:val="single" w:sz="4" w:space="4" w:color="4F81BD" w:themeColor="accent1"/>
      </w:pBdr>
      <w:spacing w:before="200" w:after="280"/>
      <w:ind w:left="936" w:right="936"/>
    </w:pPr>
    <w:rPr>
      <w:rFonts w:asciiTheme="minorHAnsi" w:eastAsiaTheme="minorHAnsi" w:hAnsiTheme="minorHAnsi"/>
      <w:b/>
      <w:bCs/>
      <w:i/>
      <w:iCs/>
      <w:color w:val="4F81BD" w:themeColor="accent1"/>
    </w:rPr>
  </w:style>
  <w:style w:type="character" w:customStyle="1" w:styleId="CitationintenseCar">
    <w:name w:val="Citation intense Car"/>
    <w:basedOn w:val="Policepardfaut"/>
    <w:link w:val="Citationintense"/>
    <w:uiPriority w:val="30"/>
    <w:rsid w:val="00F90BE2"/>
    <w:rPr>
      <w:b/>
      <w:bCs/>
      <w:i/>
      <w:iCs/>
      <w:color w:val="4F81BD" w:themeColor="accent1"/>
    </w:rPr>
  </w:style>
  <w:style w:type="character" w:styleId="Accentuationlgre">
    <w:name w:val="Subtle Emphasis"/>
    <w:basedOn w:val="Policepardfaut"/>
    <w:uiPriority w:val="19"/>
    <w:rsid w:val="00F90BE2"/>
    <w:rPr>
      <w:i/>
      <w:iCs/>
      <w:color w:val="808080" w:themeColor="text1" w:themeTint="7F"/>
    </w:rPr>
  </w:style>
  <w:style w:type="character" w:styleId="Accentuationintense">
    <w:name w:val="Intense Emphasis"/>
    <w:basedOn w:val="Policepardfaut"/>
    <w:uiPriority w:val="21"/>
    <w:rsid w:val="00F90BE2"/>
    <w:rPr>
      <w:b/>
      <w:bCs/>
      <w:i/>
      <w:iCs/>
      <w:color w:val="4F81BD" w:themeColor="accent1"/>
    </w:rPr>
  </w:style>
  <w:style w:type="character" w:styleId="Rfrencelgre">
    <w:name w:val="Subtle Reference"/>
    <w:basedOn w:val="Policepardfaut"/>
    <w:uiPriority w:val="31"/>
    <w:rsid w:val="00F90BE2"/>
    <w:rPr>
      <w:smallCaps/>
      <w:color w:val="C0504D" w:themeColor="accent2"/>
      <w:u w:val="single"/>
    </w:rPr>
  </w:style>
  <w:style w:type="character" w:styleId="Rfrenceintense">
    <w:name w:val="Intense Reference"/>
    <w:basedOn w:val="Policepardfaut"/>
    <w:uiPriority w:val="32"/>
    <w:rsid w:val="00F90BE2"/>
    <w:rPr>
      <w:b/>
      <w:bCs/>
      <w:smallCaps/>
      <w:color w:val="C0504D" w:themeColor="accent2"/>
      <w:spacing w:val="5"/>
      <w:u w:val="single"/>
    </w:rPr>
  </w:style>
  <w:style w:type="character" w:styleId="Titredulivre">
    <w:name w:val="Book Title"/>
    <w:basedOn w:val="Policepardfaut"/>
    <w:uiPriority w:val="33"/>
    <w:rsid w:val="00F90BE2"/>
    <w:rPr>
      <w:b/>
      <w:bCs/>
      <w:smallCaps/>
      <w:spacing w:val="5"/>
    </w:rPr>
  </w:style>
  <w:style w:type="paragraph" w:styleId="En-ttedetabledesmatires">
    <w:name w:val="TOC Heading"/>
    <w:basedOn w:val="Titre1"/>
    <w:next w:val="Normal"/>
    <w:uiPriority w:val="39"/>
    <w:unhideWhenUsed/>
    <w:qFormat/>
    <w:rsid w:val="005F69E8"/>
    <w:pPr>
      <w:numPr>
        <w:numId w:val="0"/>
      </w:numPr>
      <w:outlineLvl w:val="9"/>
    </w:pPr>
  </w:style>
  <w:style w:type="paragraph" w:styleId="En-tte">
    <w:name w:val="header"/>
    <w:basedOn w:val="Normal"/>
    <w:link w:val="En-tteCar"/>
    <w:uiPriority w:val="99"/>
    <w:unhideWhenUsed/>
    <w:rsid w:val="006E5193"/>
    <w:pPr>
      <w:tabs>
        <w:tab w:val="center" w:pos="4536"/>
        <w:tab w:val="right" w:pos="9072"/>
      </w:tabs>
      <w:spacing w:line="240" w:lineRule="auto"/>
    </w:pPr>
  </w:style>
  <w:style w:type="character" w:customStyle="1" w:styleId="En-tteCar">
    <w:name w:val="En-tête Car"/>
    <w:basedOn w:val="Policepardfaut"/>
    <w:link w:val="En-tte"/>
    <w:uiPriority w:val="99"/>
    <w:rsid w:val="006E5193"/>
    <w:rPr>
      <w:rFonts w:ascii="Arial" w:eastAsiaTheme="minorEastAsia" w:hAnsi="Arial"/>
    </w:rPr>
  </w:style>
  <w:style w:type="paragraph" w:styleId="Pieddepage">
    <w:name w:val="footer"/>
    <w:basedOn w:val="Normal"/>
    <w:link w:val="PieddepageCar"/>
    <w:uiPriority w:val="99"/>
    <w:unhideWhenUsed/>
    <w:rsid w:val="006E5193"/>
    <w:pPr>
      <w:tabs>
        <w:tab w:val="center" w:pos="4536"/>
        <w:tab w:val="right" w:pos="9072"/>
      </w:tabs>
      <w:spacing w:line="240" w:lineRule="auto"/>
    </w:pPr>
  </w:style>
  <w:style w:type="character" w:customStyle="1" w:styleId="PieddepageCar">
    <w:name w:val="Pied de page Car"/>
    <w:basedOn w:val="Policepardfaut"/>
    <w:link w:val="Pieddepage"/>
    <w:uiPriority w:val="99"/>
    <w:rsid w:val="006E5193"/>
    <w:rPr>
      <w:rFonts w:ascii="Arial" w:eastAsiaTheme="minorEastAsia" w:hAnsi="Arial"/>
    </w:rPr>
  </w:style>
  <w:style w:type="paragraph" w:styleId="Textedebulles">
    <w:name w:val="Balloon Text"/>
    <w:basedOn w:val="Normal"/>
    <w:link w:val="TextedebullesCar"/>
    <w:uiPriority w:val="99"/>
    <w:semiHidden/>
    <w:unhideWhenUsed/>
    <w:rsid w:val="006E51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193"/>
    <w:rPr>
      <w:rFonts w:ascii="Tahoma" w:eastAsiaTheme="minorEastAsia" w:hAnsi="Tahoma" w:cs="Tahoma"/>
      <w:sz w:val="16"/>
      <w:szCs w:val="16"/>
    </w:rPr>
  </w:style>
  <w:style w:type="paragraph" w:customStyle="1" w:styleId="Normal1">
    <w:name w:val="Normal1"/>
    <w:basedOn w:val="Normal"/>
    <w:rsid w:val="0053746D"/>
    <w:pPr>
      <w:keepLines/>
      <w:tabs>
        <w:tab w:val="left" w:pos="284"/>
        <w:tab w:val="left" w:pos="567"/>
        <w:tab w:val="left" w:pos="851"/>
      </w:tabs>
      <w:spacing w:line="240" w:lineRule="auto"/>
      <w:ind w:firstLine="284"/>
    </w:pPr>
    <w:rPr>
      <w:rFonts w:ascii="Times New Roman" w:eastAsia="Times New Roman" w:hAnsi="Times New Roman" w:cs="Times New Roman"/>
      <w:szCs w:val="20"/>
      <w:lang w:val="fr-FR" w:eastAsia="fr-FR" w:bidi="ar-SA"/>
    </w:rPr>
  </w:style>
  <w:style w:type="paragraph" w:styleId="TM1">
    <w:name w:val="toc 1"/>
    <w:basedOn w:val="Normal"/>
    <w:next w:val="Normal"/>
    <w:autoRedefine/>
    <w:uiPriority w:val="39"/>
    <w:unhideWhenUsed/>
    <w:rsid w:val="005F69E8"/>
    <w:pPr>
      <w:spacing w:after="100"/>
      <w:ind w:left="0"/>
    </w:pPr>
  </w:style>
  <w:style w:type="paragraph" w:styleId="TM2">
    <w:name w:val="toc 2"/>
    <w:basedOn w:val="Normal"/>
    <w:next w:val="Normal"/>
    <w:autoRedefine/>
    <w:uiPriority w:val="39"/>
    <w:unhideWhenUsed/>
    <w:rsid w:val="005F69E8"/>
    <w:pPr>
      <w:spacing w:after="100"/>
      <w:ind w:left="220"/>
    </w:pPr>
  </w:style>
  <w:style w:type="paragraph" w:styleId="TM3">
    <w:name w:val="toc 3"/>
    <w:basedOn w:val="Normal"/>
    <w:next w:val="Normal"/>
    <w:autoRedefine/>
    <w:uiPriority w:val="39"/>
    <w:unhideWhenUsed/>
    <w:rsid w:val="005F69E8"/>
    <w:pPr>
      <w:spacing w:after="100"/>
      <w:ind w:left="440"/>
    </w:pPr>
  </w:style>
  <w:style w:type="character" w:styleId="Lienhypertexte">
    <w:name w:val="Hyperlink"/>
    <w:basedOn w:val="Policepardfaut"/>
    <w:uiPriority w:val="99"/>
    <w:unhideWhenUsed/>
    <w:rsid w:val="005F69E8"/>
    <w:rPr>
      <w:color w:val="0000FF" w:themeColor="hyperlink"/>
      <w:u w:val="single"/>
    </w:rPr>
  </w:style>
  <w:style w:type="paragraph" w:customStyle="1" w:styleId="Normal2">
    <w:name w:val="Normal2"/>
    <w:basedOn w:val="Normal"/>
    <w:rsid w:val="00784818"/>
    <w:pPr>
      <w:keepLines/>
      <w:tabs>
        <w:tab w:val="left" w:pos="567"/>
        <w:tab w:val="left" w:pos="851"/>
        <w:tab w:val="left" w:pos="1134"/>
      </w:tabs>
      <w:spacing w:line="240" w:lineRule="auto"/>
      <w:ind w:left="284" w:firstLine="284"/>
    </w:pPr>
    <w:rPr>
      <w:rFonts w:ascii="Times New Roman" w:eastAsia="Times New Roman" w:hAnsi="Times New Roman" w:cs="Times New Roman"/>
      <w:szCs w:val="20"/>
      <w:lang w:val="fr-FR" w:eastAsia="fr-FR" w:bidi="ar-SA"/>
    </w:rPr>
  </w:style>
  <w:style w:type="paragraph" w:customStyle="1" w:styleId="Default">
    <w:name w:val="Default"/>
    <w:rsid w:val="008576EF"/>
    <w:pPr>
      <w:autoSpaceDE w:val="0"/>
      <w:autoSpaceDN w:val="0"/>
      <w:adjustRightInd w:val="0"/>
      <w:spacing w:after="0" w:line="240" w:lineRule="auto"/>
    </w:pPr>
    <w:rPr>
      <w:rFonts w:ascii="Times New Roman" w:hAnsi="Times New Roman" w:cs="Times New Roman"/>
      <w:color w:val="000000"/>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88173">
      <w:bodyDiv w:val="1"/>
      <w:marLeft w:val="0"/>
      <w:marRight w:val="0"/>
      <w:marTop w:val="0"/>
      <w:marBottom w:val="0"/>
      <w:divBdr>
        <w:top w:val="none" w:sz="0" w:space="0" w:color="auto"/>
        <w:left w:val="none" w:sz="0" w:space="0" w:color="auto"/>
        <w:bottom w:val="none" w:sz="0" w:space="0" w:color="auto"/>
        <w:right w:val="none" w:sz="0" w:space="0" w:color="auto"/>
      </w:divBdr>
      <w:divsChild>
        <w:div w:id="64375058">
          <w:marLeft w:val="0"/>
          <w:marRight w:val="0"/>
          <w:marTop w:val="0"/>
          <w:marBottom w:val="0"/>
          <w:divBdr>
            <w:top w:val="none" w:sz="0" w:space="0" w:color="auto"/>
            <w:left w:val="none" w:sz="0" w:space="0" w:color="auto"/>
            <w:bottom w:val="none" w:sz="0" w:space="0" w:color="auto"/>
            <w:right w:val="none" w:sz="0" w:space="0" w:color="auto"/>
          </w:divBdr>
          <w:divsChild>
            <w:div w:id="1437361413">
              <w:marLeft w:val="0"/>
              <w:marRight w:val="0"/>
              <w:marTop w:val="0"/>
              <w:marBottom w:val="0"/>
              <w:divBdr>
                <w:top w:val="none" w:sz="0" w:space="0" w:color="auto"/>
                <w:left w:val="none" w:sz="0" w:space="0" w:color="auto"/>
                <w:bottom w:val="none" w:sz="0" w:space="0" w:color="auto"/>
                <w:right w:val="none" w:sz="0" w:space="0" w:color="auto"/>
              </w:divBdr>
              <w:divsChild>
                <w:div w:id="1253474031">
                  <w:marLeft w:val="0"/>
                  <w:marRight w:val="0"/>
                  <w:marTop w:val="0"/>
                  <w:marBottom w:val="0"/>
                  <w:divBdr>
                    <w:top w:val="none" w:sz="0" w:space="0" w:color="auto"/>
                    <w:left w:val="none" w:sz="0" w:space="0" w:color="auto"/>
                    <w:bottom w:val="none" w:sz="0" w:space="0" w:color="auto"/>
                    <w:right w:val="none" w:sz="0" w:space="0" w:color="auto"/>
                  </w:divBdr>
                  <w:divsChild>
                    <w:div w:id="901521058">
                      <w:marLeft w:val="0"/>
                      <w:marRight w:val="0"/>
                      <w:marTop w:val="0"/>
                      <w:marBottom w:val="0"/>
                      <w:divBdr>
                        <w:top w:val="none" w:sz="0" w:space="0" w:color="auto"/>
                        <w:left w:val="none" w:sz="0" w:space="0" w:color="auto"/>
                        <w:bottom w:val="none" w:sz="0" w:space="0" w:color="auto"/>
                        <w:right w:val="none" w:sz="0" w:space="0" w:color="auto"/>
                      </w:divBdr>
                      <w:divsChild>
                        <w:div w:id="821238720">
                          <w:marLeft w:val="0"/>
                          <w:marRight w:val="0"/>
                          <w:marTop w:val="0"/>
                          <w:marBottom w:val="0"/>
                          <w:divBdr>
                            <w:top w:val="none" w:sz="0" w:space="0" w:color="auto"/>
                            <w:left w:val="none" w:sz="0" w:space="0" w:color="auto"/>
                            <w:bottom w:val="none" w:sz="0" w:space="0" w:color="auto"/>
                            <w:right w:val="none" w:sz="0" w:space="0" w:color="auto"/>
                          </w:divBdr>
                          <w:divsChild>
                            <w:div w:id="985621342">
                              <w:marLeft w:val="0"/>
                              <w:marRight w:val="0"/>
                              <w:marTop w:val="0"/>
                              <w:marBottom w:val="0"/>
                              <w:divBdr>
                                <w:top w:val="none" w:sz="0" w:space="0" w:color="auto"/>
                                <w:left w:val="none" w:sz="0" w:space="0" w:color="auto"/>
                                <w:bottom w:val="none" w:sz="0" w:space="0" w:color="auto"/>
                                <w:right w:val="none" w:sz="0" w:space="0" w:color="auto"/>
                              </w:divBdr>
                              <w:divsChild>
                                <w:div w:id="2000035870">
                                  <w:marLeft w:val="0"/>
                                  <w:marRight w:val="0"/>
                                  <w:marTop w:val="0"/>
                                  <w:marBottom w:val="0"/>
                                  <w:divBdr>
                                    <w:top w:val="none" w:sz="0" w:space="0" w:color="auto"/>
                                    <w:left w:val="none" w:sz="0" w:space="0" w:color="auto"/>
                                    <w:bottom w:val="none" w:sz="0" w:space="0" w:color="auto"/>
                                    <w:right w:val="none" w:sz="0" w:space="0" w:color="auto"/>
                                  </w:divBdr>
                                  <w:divsChild>
                                    <w:div w:id="666985068">
                                      <w:marLeft w:val="0"/>
                                      <w:marRight w:val="0"/>
                                      <w:marTop w:val="0"/>
                                      <w:marBottom w:val="0"/>
                                      <w:divBdr>
                                        <w:top w:val="none" w:sz="0" w:space="0" w:color="auto"/>
                                        <w:left w:val="none" w:sz="0" w:space="0" w:color="auto"/>
                                        <w:bottom w:val="none" w:sz="0" w:space="0" w:color="auto"/>
                                        <w:right w:val="none" w:sz="0" w:space="0" w:color="auto"/>
                                      </w:divBdr>
                                      <w:divsChild>
                                        <w:div w:id="727149813">
                                          <w:marLeft w:val="0"/>
                                          <w:marRight w:val="0"/>
                                          <w:marTop w:val="0"/>
                                          <w:marBottom w:val="0"/>
                                          <w:divBdr>
                                            <w:top w:val="none" w:sz="0" w:space="0" w:color="auto"/>
                                            <w:left w:val="none" w:sz="0" w:space="0" w:color="auto"/>
                                            <w:bottom w:val="none" w:sz="0" w:space="0" w:color="auto"/>
                                            <w:right w:val="none" w:sz="0" w:space="0" w:color="auto"/>
                                          </w:divBdr>
                                          <w:divsChild>
                                            <w:div w:id="1057893030">
                                              <w:marLeft w:val="0"/>
                                              <w:marRight w:val="0"/>
                                              <w:marTop w:val="0"/>
                                              <w:marBottom w:val="0"/>
                                              <w:divBdr>
                                                <w:top w:val="none" w:sz="0" w:space="0" w:color="auto"/>
                                                <w:left w:val="none" w:sz="0" w:space="0" w:color="auto"/>
                                                <w:bottom w:val="none" w:sz="0" w:space="0" w:color="auto"/>
                                                <w:right w:val="none" w:sz="0" w:space="0" w:color="auto"/>
                                              </w:divBdr>
                                              <w:divsChild>
                                                <w:div w:id="574826363">
                                                  <w:marLeft w:val="0"/>
                                                  <w:marRight w:val="0"/>
                                                  <w:marTop w:val="0"/>
                                                  <w:marBottom w:val="0"/>
                                                  <w:divBdr>
                                                    <w:top w:val="none" w:sz="0" w:space="0" w:color="auto"/>
                                                    <w:left w:val="none" w:sz="0" w:space="0" w:color="auto"/>
                                                    <w:bottom w:val="none" w:sz="0" w:space="0" w:color="auto"/>
                                                    <w:right w:val="none" w:sz="0" w:space="0" w:color="auto"/>
                                                  </w:divBdr>
                                                  <w:divsChild>
                                                    <w:div w:id="704911209">
                                                      <w:marLeft w:val="0"/>
                                                      <w:marRight w:val="0"/>
                                                      <w:marTop w:val="0"/>
                                                      <w:marBottom w:val="0"/>
                                                      <w:divBdr>
                                                        <w:top w:val="none" w:sz="0" w:space="0" w:color="auto"/>
                                                        <w:left w:val="none" w:sz="0" w:space="0" w:color="auto"/>
                                                        <w:bottom w:val="none" w:sz="0" w:space="0" w:color="auto"/>
                                                        <w:right w:val="none" w:sz="0" w:space="0" w:color="auto"/>
                                                      </w:divBdr>
                                                      <w:divsChild>
                                                        <w:div w:id="1564872156">
                                                          <w:marLeft w:val="0"/>
                                                          <w:marRight w:val="0"/>
                                                          <w:marTop w:val="0"/>
                                                          <w:marBottom w:val="0"/>
                                                          <w:divBdr>
                                                            <w:top w:val="none" w:sz="0" w:space="0" w:color="auto"/>
                                                            <w:left w:val="none" w:sz="0" w:space="0" w:color="auto"/>
                                                            <w:bottom w:val="none" w:sz="0" w:space="0" w:color="auto"/>
                                                            <w:right w:val="none" w:sz="0" w:space="0" w:color="auto"/>
                                                          </w:divBdr>
                                                          <w:divsChild>
                                                            <w:div w:id="2993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78F95-5AD4-4913-8421-797E75B2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10</Pages>
  <Words>2653</Words>
  <Characters>14594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Grasset</dc:creator>
  <cp:lastModifiedBy>Jean-Luc Grasset - EcoVia</cp:lastModifiedBy>
  <cp:revision>90</cp:revision>
  <cp:lastPrinted>2015-07-20T11:12:00Z</cp:lastPrinted>
  <dcterms:created xsi:type="dcterms:W3CDTF">2015-07-02T07:21:00Z</dcterms:created>
  <dcterms:modified xsi:type="dcterms:W3CDTF">2018-06-01T09:23:00Z</dcterms:modified>
</cp:coreProperties>
</file>